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1" w:rsidRPr="00E6723B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6BD2" w:rsidRPr="00E6723B" w:rsidRDefault="00E6723B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A4E78" w:rsidRPr="00E6723B" w:rsidRDefault="00E6723B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23B">
        <w:rPr>
          <w:rFonts w:ascii="Times New Roman" w:hAnsi="Times New Roman" w:cs="Times New Roman"/>
          <w:sz w:val="24"/>
          <w:szCs w:val="24"/>
        </w:rPr>
        <w:t>__________З.И.Абдуллатипова</w:t>
      </w:r>
      <w:proofErr w:type="spellEnd"/>
    </w:p>
    <w:p w:rsidR="003A4E78" w:rsidRPr="003A4E78" w:rsidRDefault="00E6723B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приказ № ___ 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 xml:space="preserve"> «___»  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AC1EB1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723B" w:rsidRDefault="00E6723B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723B" w:rsidRDefault="00E6723B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Pr="00E6723B" w:rsidRDefault="00DA3F24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E6723B">
        <w:rPr>
          <w:rFonts w:ascii="Times New Roman" w:hAnsi="Times New Roman" w:cs="Times New Roman"/>
          <w:b/>
          <w:i/>
          <w:sz w:val="40"/>
          <w:szCs w:val="40"/>
        </w:rPr>
        <w:t>Инструкция</w:t>
      </w:r>
    </w:p>
    <w:p w:rsidR="00AF539B" w:rsidRPr="00E6723B" w:rsidRDefault="00DA3F24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6723B">
        <w:rPr>
          <w:rFonts w:ascii="Times New Roman" w:hAnsi="Times New Roman" w:cs="Times New Roman"/>
          <w:b/>
          <w:i/>
          <w:sz w:val="40"/>
          <w:szCs w:val="40"/>
        </w:rPr>
        <w:t xml:space="preserve">по осуществлению комплекса организационных, разъяснительных и иных мер по недопущению </w:t>
      </w:r>
      <w:bookmarkEnd w:id="0"/>
      <w:r w:rsidRPr="00E6723B">
        <w:rPr>
          <w:rFonts w:ascii="Times New Roman" w:hAnsi="Times New Roman" w:cs="Times New Roman"/>
          <w:b/>
          <w:i/>
          <w:sz w:val="40"/>
          <w:szCs w:val="40"/>
        </w:rPr>
        <w:t>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Pr="00E6723B" w:rsidRDefault="009A25BF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4BCB" w:rsidRPr="00E6723B" w:rsidRDefault="00FC4BCB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1DBF" w:rsidRPr="00E6723B" w:rsidRDefault="00231DBF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1DBF" w:rsidRPr="00E6723B" w:rsidRDefault="00231DBF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723B" w:rsidRDefault="00E6723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01E8" w:rsidRPr="00E6723B" w:rsidRDefault="000D01E8" w:rsidP="00E6723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E6723B">
        <w:rPr>
          <w:rFonts w:ascii="Times New Roman" w:hAnsi="Times New Roman" w:cs="Times New Roman"/>
          <w:sz w:val="24"/>
          <w:szCs w:val="24"/>
        </w:rPr>
        <w:t>.</w:t>
      </w:r>
    </w:p>
    <w:p w:rsidR="00665757" w:rsidRPr="00E6723B" w:rsidRDefault="000D01E8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65757" w:rsidRPr="00E6723B">
        <w:rPr>
          <w:rFonts w:ascii="Times New Roman" w:hAnsi="Times New Roman" w:cs="Times New Roman"/>
          <w:sz w:val="24"/>
          <w:szCs w:val="24"/>
        </w:rPr>
        <w:t xml:space="preserve">  </w:t>
      </w:r>
      <w:r w:rsidR="005C636E" w:rsidRPr="00E6723B">
        <w:rPr>
          <w:rFonts w:ascii="Times New Roman" w:hAnsi="Times New Roman" w:cs="Times New Roman"/>
          <w:sz w:val="24"/>
          <w:szCs w:val="24"/>
        </w:rPr>
        <w:t>Настоящая инструкция представляет собой набор</w:t>
      </w:r>
      <w:r w:rsidR="008D25EC" w:rsidRPr="00E6723B">
        <w:rPr>
          <w:rFonts w:ascii="Times New Roman" w:hAnsi="Times New Roman" w:cs="Times New Roman"/>
          <w:sz w:val="24"/>
          <w:szCs w:val="24"/>
        </w:rPr>
        <w:t xml:space="preserve"> рекомендаций к использованию в практической антикоррупционной деятельности </w:t>
      </w:r>
      <w:r w:rsidR="005C0217" w:rsidRPr="00E6723B">
        <w:rPr>
          <w:rFonts w:ascii="Times New Roman" w:hAnsi="Times New Roman" w:cs="Times New Roman"/>
          <w:sz w:val="24"/>
          <w:szCs w:val="24"/>
        </w:rPr>
        <w:t>организации</w:t>
      </w:r>
      <w:r w:rsidR="002A69EF" w:rsidRPr="00E6723B">
        <w:rPr>
          <w:rFonts w:ascii="Times New Roman" w:hAnsi="Times New Roman" w:cs="Times New Roman"/>
          <w:sz w:val="24"/>
          <w:szCs w:val="24"/>
        </w:rPr>
        <w:t>.</w:t>
      </w:r>
    </w:p>
    <w:p w:rsidR="00663921" w:rsidRPr="00E6723B" w:rsidRDefault="00D30AC7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1357AC" w:rsidRPr="00E6723B">
        <w:rPr>
          <w:rFonts w:ascii="Times New Roman" w:hAnsi="Times New Roman" w:cs="Times New Roman"/>
          <w:sz w:val="24"/>
          <w:szCs w:val="24"/>
        </w:rPr>
        <w:t>Настоящая и</w:t>
      </w:r>
      <w:r w:rsidR="00663921" w:rsidRPr="00E6723B">
        <w:rPr>
          <w:rFonts w:ascii="Times New Roman" w:hAnsi="Times New Roman" w:cs="Times New Roman"/>
          <w:sz w:val="24"/>
          <w:szCs w:val="24"/>
        </w:rPr>
        <w:t xml:space="preserve">нструкция </w:t>
      </w:r>
      <w:r w:rsidRPr="00E6723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="00436978" w:rsidRPr="00E6723B">
        <w:rPr>
          <w:rFonts w:ascii="Times New Roman" w:hAnsi="Times New Roman" w:cs="Times New Roman"/>
          <w:sz w:val="24"/>
          <w:szCs w:val="24"/>
        </w:rPr>
        <w:t>материалах Обзора рекомендаций</w:t>
      </w:r>
      <w:r w:rsidRPr="00E6723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</w:t>
      </w:r>
      <w:r w:rsidR="00663921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(Минтруд России)</w:t>
      </w:r>
      <w:r w:rsidR="005C0217" w:rsidRPr="00E6723B">
        <w:rPr>
          <w:sz w:val="24"/>
          <w:szCs w:val="24"/>
        </w:rPr>
        <w:t xml:space="preserve"> </w:t>
      </w:r>
      <w:r w:rsidR="001357AC" w:rsidRPr="00E6723B">
        <w:rPr>
          <w:rFonts w:ascii="Times New Roman" w:hAnsi="Times New Roman" w:cs="Times New Roman"/>
          <w:sz w:val="24"/>
          <w:szCs w:val="24"/>
        </w:rPr>
        <w:t xml:space="preserve">от 10.07.2013 №18-2/10/2-3836 </w:t>
      </w:r>
      <w:r w:rsidR="005C0217" w:rsidRPr="00E6723B">
        <w:rPr>
          <w:rFonts w:ascii="Times New Roman" w:hAnsi="Times New Roman" w:cs="Times New Roman"/>
          <w:sz w:val="24"/>
          <w:szCs w:val="2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 w:rsidRPr="00E6723B">
        <w:rPr>
          <w:rFonts w:ascii="Times New Roman" w:hAnsi="Times New Roman" w:cs="Times New Roman"/>
          <w:sz w:val="24"/>
          <w:szCs w:val="24"/>
        </w:rPr>
        <w:t>.</w:t>
      </w: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95" w:rsidRPr="00E6723B" w:rsidRDefault="00E86E95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770F44" w:rsidRPr="00E6723B">
        <w:rPr>
          <w:rFonts w:ascii="Times New Roman" w:hAnsi="Times New Roman" w:cs="Times New Roman"/>
          <w:sz w:val="24"/>
          <w:szCs w:val="24"/>
        </w:rPr>
        <w:t>Назначение и</w:t>
      </w:r>
      <w:r w:rsidRPr="00E6723B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231DBF" w:rsidRPr="00E6723B">
        <w:rPr>
          <w:rFonts w:ascii="Times New Roman" w:hAnsi="Times New Roman" w:cs="Times New Roman"/>
          <w:sz w:val="24"/>
          <w:szCs w:val="24"/>
        </w:rPr>
        <w:t>в системе общего</w:t>
      </w:r>
      <w:r w:rsidR="00924D23" w:rsidRPr="00E6723B">
        <w:rPr>
          <w:rFonts w:ascii="Times New Roman" w:hAnsi="Times New Roman" w:cs="Times New Roman"/>
          <w:sz w:val="24"/>
          <w:szCs w:val="24"/>
        </w:rPr>
        <w:t xml:space="preserve"> образования детей </w:t>
      </w:r>
      <w:r w:rsidRPr="00E6723B">
        <w:rPr>
          <w:rFonts w:ascii="Times New Roman" w:hAnsi="Times New Roman" w:cs="Times New Roman"/>
          <w:sz w:val="24"/>
          <w:szCs w:val="24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6723B">
        <w:rPr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дачи взятки или получения взятки,</w:t>
      </w:r>
      <w:r w:rsidR="005C0217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а также обозначение основных задач и</w:t>
      </w:r>
      <w:r w:rsidR="005C0217" w:rsidRPr="00E6723B">
        <w:rPr>
          <w:rFonts w:ascii="Times New Roman" w:hAnsi="Times New Roman" w:cs="Times New Roman"/>
          <w:sz w:val="24"/>
          <w:szCs w:val="24"/>
        </w:rPr>
        <w:t xml:space="preserve"> направлений, реализация которых </w:t>
      </w:r>
      <w:r w:rsidRPr="00E6723B">
        <w:rPr>
          <w:rFonts w:ascii="Times New Roman" w:hAnsi="Times New Roman" w:cs="Times New Roman"/>
          <w:sz w:val="24"/>
          <w:szCs w:val="24"/>
        </w:rPr>
        <w:t>будет способствовать формиров</w:t>
      </w:r>
      <w:r w:rsidR="005C0217" w:rsidRPr="00E6723B">
        <w:rPr>
          <w:rFonts w:ascii="Times New Roman" w:hAnsi="Times New Roman" w:cs="Times New Roman"/>
          <w:sz w:val="24"/>
          <w:szCs w:val="24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</w:p>
    <w:p w:rsidR="000D01E8" w:rsidRPr="00E6723B" w:rsidRDefault="00F0473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E6723B">
        <w:rPr>
          <w:rFonts w:ascii="Times New Roman" w:hAnsi="Times New Roman" w:cs="Times New Roman"/>
          <w:sz w:val="24"/>
          <w:szCs w:val="24"/>
        </w:rPr>
        <w:t>включает в себя</w:t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материалы</w:t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="005B2513" w:rsidRPr="00E6723B">
        <w:rPr>
          <w:rFonts w:ascii="Times New Roman" w:hAnsi="Times New Roman" w:cs="Times New Roman"/>
          <w:sz w:val="24"/>
          <w:szCs w:val="24"/>
        </w:rPr>
        <w:t>Памяток</w:t>
      </w:r>
      <w:r w:rsidRPr="00E6723B">
        <w:rPr>
          <w:rFonts w:ascii="Times New Roman" w:hAnsi="Times New Roman" w:cs="Times New Roman"/>
          <w:sz w:val="24"/>
          <w:szCs w:val="24"/>
        </w:rPr>
        <w:t>, пред</w:t>
      </w:r>
      <w:r w:rsidR="001D7422" w:rsidRPr="00E6723B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751700" w:rsidRPr="00E6723B">
        <w:rPr>
          <w:rFonts w:ascii="Times New Roman" w:hAnsi="Times New Roman" w:cs="Times New Roman"/>
          <w:sz w:val="24"/>
          <w:szCs w:val="24"/>
        </w:rPr>
        <w:t>в</w:t>
      </w:r>
      <w:r w:rsidR="001D7422" w:rsidRPr="00E6723B">
        <w:rPr>
          <w:rFonts w:ascii="Times New Roman" w:hAnsi="Times New Roman" w:cs="Times New Roman"/>
          <w:sz w:val="24"/>
          <w:szCs w:val="24"/>
        </w:rPr>
        <w:t xml:space="preserve"> приложениях №1,2,3:</w:t>
      </w:r>
    </w:p>
    <w:p w:rsidR="005B2513" w:rsidRPr="00E6723B" w:rsidRDefault="005B251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E6723B" w:rsidRDefault="005B251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родителям по антикоррупции;</w:t>
      </w:r>
    </w:p>
    <w:p w:rsidR="008A1AC0" w:rsidRPr="00E6723B" w:rsidRDefault="005B2513" w:rsidP="00ED1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по привлечению и расходованию благот</w:t>
      </w:r>
      <w:r w:rsidR="00EB3DC9" w:rsidRPr="00E6723B">
        <w:rPr>
          <w:rFonts w:ascii="Times New Roman" w:hAnsi="Times New Roman" w:cs="Times New Roman"/>
          <w:sz w:val="24"/>
          <w:szCs w:val="24"/>
        </w:rPr>
        <w:t xml:space="preserve">ворительных средств </w:t>
      </w:r>
      <w:r w:rsidR="00ED1A0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D1A00">
        <w:rPr>
          <w:rFonts w:ascii="Times New Roman" w:hAnsi="Times New Roman" w:cs="Times New Roman"/>
          <w:sz w:val="24"/>
          <w:szCs w:val="24"/>
        </w:rPr>
        <w:t>Нижнеказанищенская</w:t>
      </w:r>
      <w:proofErr w:type="spellEnd"/>
      <w:r w:rsidR="00ED1A00">
        <w:rPr>
          <w:rFonts w:ascii="Times New Roman" w:hAnsi="Times New Roman" w:cs="Times New Roman"/>
          <w:sz w:val="24"/>
          <w:szCs w:val="24"/>
        </w:rPr>
        <w:t xml:space="preserve"> СОШ№4» Буйнакского района, с</w:t>
      </w:r>
      <w:proofErr w:type="gramStart"/>
      <w:r w:rsidR="00ED1A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1A00">
        <w:rPr>
          <w:rFonts w:ascii="Times New Roman" w:hAnsi="Times New Roman" w:cs="Times New Roman"/>
          <w:sz w:val="24"/>
          <w:szCs w:val="24"/>
        </w:rPr>
        <w:t xml:space="preserve">ижнее </w:t>
      </w:r>
      <w:proofErr w:type="spellStart"/>
      <w:r w:rsidR="00ED1A00">
        <w:rPr>
          <w:rFonts w:ascii="Times New Roman" w:hAnsi="Times New Roman" w:cs="Times New Roman"/>
          <w:sz w:val="24"/>
          <w:szCs w:val="24"/>
        </w:rPr>
        <w:t>Казанище</w:t>
      </w:r>
      <w:proofErr w:type="spellEnd"/>
      <w:r w:rsidR="00ED1A00">
        <w:rPr>
          <w:rFonts w:ascii="Times New Roman" w:hAnsi="Times New Roman" w:cs="Times New Roman"/>
          <w:sz w:val="24"/>
          <w:szCs w:val="24"/>
        </w:rPr>
        <w:t>.</w:t>
      </w:r>
    </w:p>
    <w:p w:rsidR="000D01E8" w:rsidRPr="00E6723B" w:rsidRDefault="000D01E8" w:rsidP="00E6723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0D01E8" w:rsidRPr="00E6723B" w:rsidRDefault="000D01E8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F491C" w:rsidRPr="00E6723B">
        <w:rPr>
          <w:rFonts w:ascii="Times New Roman" w:hAnsi="Times New Roman" w:cs="Times New Roman"/>
          <w:sz w:val="24"/>
          <w:szCs w:val="24"/>
        </w:rPr>
        <w:t>1.</w:t>
      </w:r>
      <w:r w:rsidRPr="00E6723B">
        <w:rPr>
          <w:rFonts w:ascii="Times New Roman" w:hAnsi="Times New Roman" w:cs="Times New Roman"/>
          <w:sz w:val="24"/>
          <w:szCs w:val="24"/>
        </w:rPr>
        <w:t>Конвенция Совета Европы об уголовной ответственности за коррупцию от 27 января 1999г</w:t>
      </w:r>
      <w:r w:rsidR="006F491C" w:rsidRPr="00E6723B">
        <w:rPr>
          <w:rFonts w:ascii="Times New Roman" w:hAnsi="Times New Roman" w:cs="Times New Roman"/>
          <w:sz w:val="24"/>
          <w:szCs w:val="24"/>
        </w:rPr>
        <w:t>., ст.3, вступившей в силу для Р</w:t>
      </w:r>
      <w:r w:rsidRPr="00E6723B">
        <w:rPr>
          <w:rFonts w:ascii="Times New Roman" w:hAnsi="Times New Roman" w:cs="Times New Roman"/>
          <w:sz w:val="24"/>
          <w:szCs w:val="24"/>
        </w:rPr>
        <w:t>оссийской Федерации с 1февраля 2007г.</w:t>
      </w:r>
    </w:p>
    <w:p w:rsidR="006F491C" w:rsidRPr="00E6723B" w:rsidRDefault="006F491C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 xml:space="preserve">2.Уголовный кодекс Российской Федерации и Кодекс Российской Федерации об административных правонарушениях Федеральным законом от 4мая 2011г. №97-ФЗ «О внесении изменений в Уголовный кодекс Российской Федерации и Кодекс Российской Федерации об административных правонарушениях в </w:t>
      </w:r>
      <w:r w:rsidR="00FF5F63" w:rsidRPr="00E6723B">
        <w:rPr>
          <w:rFonts w:ascii="Times New Roman" w:hAnsi="Times New Roman" w:cs="Times New Roman"/>
          <w:sz w:val="24"/>
          <w:szCs w:val="24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Pr="00E6723B" w:rsidRDefault="00FF5F6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8D7806" w:rsidRPr="00E6723B">
        <w:rPr>
          <w:rFonts w:ascii="Times New Roman" w:hAnsi="Times New Roman" w:cs="Times New Roman"/>
          <w:sz w:val="24"/>
          <w:szCs w:val="24"/>
        </w:rPr>
        <w:t>3.</w:t>
      </w:r>
      <w:r w:rsidR="00356849" w:rsidRPr="00E6723B">
        <w:rPr>
          <w:rFonts w:ascii="Times New Roman" w:hAnsi="Times New Roman" w:cs="Times New Roman"/>
          <w:sz w:val="24"/>
          <w:szCs w:val="24"/>
        </w:rPr>
        <w:t>Изменения, внесённые в Уголовный кодекс Российской Федерации (УК РФ)</w:t>
      </w:r>
      <w:r w:rsidR="00DA637B" w:rsidRPr="00E6723B">
        <w:rPr>
          <w:rFonts w:ascii="Times New Roman" w:hAnsi="Times New Roman" w:cs="Times New Roman"/>
          <w:sz w:val="24"/>
          <w:szCs w:val="24"/>
        </w:rPr>
        <w:t>. Введена новая статья 291.1 «Посредничество во взяточничестве».</w:t>
      </w:r>
    </w:p>
    <w:p w:rsidR="00DA637B" w:rsidRPr="00E6723B" w:rsidRDefault="00DA637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E6723B" w:rsidRDefault="00DA637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4.</w:t>
      </w:r>
      <w:r w:rsidRPr="00E6723B">
        <w:rPr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Изменения, внесённые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E6723B">
        <w:rPr>
          <w:sz w:val="24"/>
          <w:szCs w:val="24"/>
        </w:rPr>
        <w:t xml:space="preserve"> </w:t>
      </w:r>
    </w:p>
    <w:p w:rsidR="003C0111" w:rsidRPr="00E6723B" w:rsidRDefault="003C011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93" w:rsidRPr="00E6723B" w:rsidRDefault="0093269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Pr="00E6723B" w:rsidRDefault="0093269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00" w:rsidRPr="00E6723B" w:rsidRDefault="00ED1A00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Pr="00E6723B" w:rsidRDefault="00E6723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П А М Я Т К А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по  привлечению и расходованию благотворительных средств</w:t>
      </w:r>
    </w:p>
    <w:p w:rsidR="00F04731" w:rsidRPr="00E6723B" w:rsidRDefault="00E6723B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Нижнеказанищенская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 СОШ№4»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>я выполнения уставной деятельности.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Администр</w:t>
      </w:r>
      <w:r w:rsidR="0092027A" w:rsidRPr="00E6723B">
        <w:rPr>
          <w:rFonts w:ascii="Times New Roman" w:hAnsi="Times New Roman" w:cs="Times New Roman"/>
          <w:sz w:val="24"/>
          <w:szCs w:val="24"/>
        </w:rPr>
        <w:t>ация образовательного учреждения</w:t>
      </w:r>
      <w:r w:rsidRPr="00E6723B">
        <w:rPr>
          <w:rFonts w:ascii="Times New Roman" w:hAnsi="Times New Roman" w:cs="Times New Roman"/>
          <w:sz w:val="24"/>
          <w:szCs w:val="24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принятия решений родительских собраний, обязывающих внесение денежных средств;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неоказание в полном объёме образовательных услуг обучающимся в случае неоказания их родителями (законными представителями) помощи в виде денежных средств и т.д.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/Прием средств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сумма взноса;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дата внесения средств./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E6723B" w:rsidRDefault="003C011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№2. 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Памятка по противодействию коррупции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(если Вам предлагают взятку или у Вас вымогают взятку)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Памятка предназначена в первую очередь для всех, кто: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считает взятку постыдным, позорным и гнусным преступлением;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не хочет стать пособником жуликов и проходимцев;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хочет видеть свою страну свободной от засилья воров и коррупционеров.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- получение взятки (ст. 290);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- и дача взятки (ст. 291).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="00A63626" w:rsidRPr="00E6723B">
        <w:rPr>
          <w:rFonts w:ascii="Times New Roman" w:hAnsi="Times New Roman" w:cs="Times New Roman"/>
          <w:sz w:val="24"/>
          <w:szCs w:val="24"/>
        </w:rPr>
        <w:tab/>
      </w:r>
      <w:r w:rsidRPr="00E6723B">
        <w:rPr>
          <w:rFonts w:ascii="Times New Roman" w:hAnsi="Times New Roman" w:cs="Times New Roman"/>
          <w:sz w:val="24"/>
          <w:szCs w:val="24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КТО МОЖЕТ БЫТЬ ПРИВЛЕЧЕН К УГОЛОВНОЙ ОТВЕТСТВЕННОСТИ ЗА ПОЛУЧЕНИЕ ВЗЯТКИ?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</w:t>
      </w:r>
      <w:r w:rsidR="00600BCB"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ЧТО ТАКОЕ ПОДКУП?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НАКАЗАНИЕ ЗА ВЗЯТКУ И КОММЕРЧЕСКИЙ ПОДКУП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Получение взятки (ст. 290):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ы на срок от пяти до десяти лет</w:t>
            </w:r>
          </w:p>
        </w:tc>
      </w:tr>
      <w:tr w:rsidR="002A60AE" w:rsidRPr="00E6723B" w:rsidTr="00600BCB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</w:t>
            </w:r>
          </w:p>
        </w:tc>
      </w:tr>
      <w:tr w:rsidR="002A60AE" w:rsidRPr="00E6723B" w:rsidTr="00600BCB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E6723B" w:rsidRDefault="002A60AE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Дача взятки (ст. 291):</w:t>
      </w:r>
    </w:p>
    <w:p w:rsidR="008A4101" w:rsidRPr="00E6723B" w:rsidRDefault="008A4101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дается должностному лицу лично или через посредника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до 200 тыс. рублей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заработной платы или иного дохода за период до 18 месяцев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исправительные работы на срок от одного 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до двух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арест на срок от трех до шести месяцев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трех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взятка дается должностному лицу за совершение им заведомо незаконных действий (бездействие)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от 100 тыс. до 500 тыс. рублей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заработной платы или иного дохода за период от одного года до трех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восьми лет.</w:t>
            </w:r>
          </w:p>
        </w:tc>
      </w:tr>
    </w:tbl>
    <w:p w:rsidR="002A60AE" w:rsidRPr="00E6723B" w:rsidRDefault="002A60AE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Коммерческий подкуп (ст. 204):</w:t>
      </w:r>
    </w:p>
    <w:p w:rsidR="008A4101" w:rsidRPr="00E6723B" w:rsidRDefault="008A4101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одним лицом без вымогательства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лишение свободы на срок до трех лет; </w:t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свободы на срок до трех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пяти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E6723B" w:rsidRDefault="002A60AE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Pr="00E6723B">
        <w:rPr>
          <w:rFonts w:ascii="Times New Roman" w:hAnsi="Times New Roman" w:cs="Times New Roman"/>
          <w:sz w:val="24"/>
          <w:szCs w:val="24"/>
        </w:rPr>
        <w:tab/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ВЗЯТКА ИЛИ ПОДКУП ЧЕРЕЗ ПОСРЕДНИКА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установлен факт вымогательства;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гражданин добровольно сообщил в правоохранительные органы о содеянном.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E6723B" w:rsidRDefault="00846E6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E6723B">
        <w:rPr>
          <w:rFonts w:ascii="Times New Roman" w:hAnsi="Times New Roman" w:cs="Times New Roman"/>
          <w:sz w:val="24"/>
          <w:szCs w:val="24"/>
        </w:rPr>
        <w:t>: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Признаки коммерческого подкупа аналогичны признакам взятки.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ВАШИ ДЕЙСТВИЯ В СЛУЧАЕ ПРЕДЛОЖЕНИЯ ИЛИ ВЫМОГАТЕЛЬСТВА ВЗЯТКИ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) либо как готовность, либо как категорический отказ принять (дать) взятку;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</w:t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ЧТО СЛЕДУЕТ ВАМ ПРЕДПРИНЯТЬ СРАЗУ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ПОСЛЕ СВЕРШИВШЕГОСЯ ФАКТА ПРЕДЛОЖЕНИЯ ИЛИ ВЫМОГАНИЯ ВЗЯТКИ?</w:t>
      </w:r>
    </w:p>
    <w:p w:rsidR="00846E63" w:rsidRPr="00E6723B" w:rsidRDefault="00846E63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</w:t>
      </w:r>
      <w:r w:rsidR="00600BCB" w:rsidRPr="00E6723B">
        <w:rPr>
          <w:rFonts w:ascii="Times New Roman" w:hAnsi="Times New Roman" w:cs="Times New Roman"/>
          <w:sz w:val="24"/>
          <w:szCs w:val="24"/>
        </w:rPr>
        <w:t>Доложить о данном факте служебной запиской работодателю.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-Начальник криминальной милиции;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-Начальник отдела по борьбе с экономическими преступлениями;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-Управление Федеральной службы безопасности по Ростовской области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-Прокуратура Советского района;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</w:t>
      </w:r>
      <w:r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какова сумма и характер предлагаемой или вымогаемой взятки;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направить в 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Росфиннадзор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спецсообщение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ЭТО ВАЖНО ЗНАТЬ!</w:t>
      </w: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="00600BCB" w:rsidRPr="00E6723B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="00600BCB" w:rsidRPr="00E6723B">
        <w:rPr>
          <w:rFonts w:ascii="Times New Roman" w:hAnsi="Times New Roman" w:cs="Times New Roman"/>
          <w:sz w:val="24"/>
          <w:szCs w:val="24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01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2A76E2" w:rsidRPr="00E6723B">
        <w:rPr>
          <w:rFonts w:ascii="Times New Roman" w:hAnsi="Times New Roman" w:cs="Times New Roman"/>
          <w:b/>
          <w:sz w:val="24"/>
          <w:szCs w:val="24"/>
        </w:rPr>
        <w:t>е</w:t>
      </w:r>
      <w:r w:rsidRPr="00E6723B">
        <w:rPr>
          <w:rFonts w:ascii="Times New Roman" w:hAnsi="Times New Roman" w:cs="Times New Roman"/>
          <w:b/>
          <w:sz w:val="24"/>
          <w:szCs w:val="24"/>
        </w:rPr>
        <w:t xml:space="preserve"> №3.</w:t>
      </w:r>
    </w:p>
    <w:p w:rsidR="00B552C3" w:rsidRPr="00E6723B" w:rsidRDefault="00B552C3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 w:rsidR="002A76E2" w:rsidRPr="00E6723B">
        <w:rPr>
          <w:rFonts w:ascii="Times New Roman" w:hAnsi="Times New Roman" w:cs="Times New Roman"/>
          <w:b/>
          <w:sz w:val="24"/>
          <w:szCs w:val="24"/>
        </w:rPr>
        <w:t xml:space="preserve"> ПО АНТИКОРРУПЦИИ</w:t>
      </w:r>
    </w:p>
    <w:p w:rsidR="008A1AC0" w:rsidRPr="00E6723B" w:rsidRDefault="008A1AC0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>, на расчетный счет учреждения.</w:t>
      </w:r>
    </w:p>
    <w:p w:rsidR="008A1AC0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Вы должны знать!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Не допускается принуждение родителей (законных представителей) </w:t>
      </w:r>
      <w:r w:rsidR="005B6795" w:rsidRPr="00E6723B">
        <w:rPr>
          <w:rFonts w:ascii="Times New Roman" w:hAnsi="Times New Roman" w:cs="Times New Roman"/>
          <w:sz w:val="24"/>
          <w:szCs w:val="24"/>
        </w:rPr>
        <w:t>об</w:t>
      </w:r>
      <w:r w:rsidRPr="00E6723B">
        <w:rPr>
          <w:rFonts w:ascii="Times New Roman" w:hAnsi="Times New Roman" w:cs="Times New Roman"/>
          <w:sz w:val="24"/>
          <w:szCs w:val="24"/>
        </w:rPr>
        <w:t>уча</w:t>
      </w:r>
      <w:r w:rsidR="005B6795" w:rsidRPr="00E6723B">
        <w:rPr>
          <w:rFonts w:ascii="Times New Roman" w:hAnsi="Times New Roman" w:cs="Times New Roman"/>
          <w:sz w:val="24"/>
          <w:szCs w:val="24"/>
        </w:rPr>
        <w:t>ю</w:t>
      </w:r>
      <w:r w:rsidRPr="00E6723B">
        <w:rPr>
          <w:rFonts w:ascii="Times New Roman" w:hAnsi="Times New Roman" w:cs="Times New Roman"/>
          <w:sz w:val="24"/>
          <w:szCs w:val="24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</w:t>
      </w:r>
      <w:r w:rsidR="002A76E2" w:rsidRPr="00E6723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</w:t>
      </w:r>
      <w:r w:rsidRPr="00E6723B">
        <w:rPr>
          <w:rFonts w:ascii="Times New Roman" w:hAnsi="Times New Roman" w:cs="Times New Roman"/>
          <w:sz w:val="24"/>
          <w:szCs w:val="24"/>
        </w:rPr>
        <w:t>оказывать следующие платные образовательные услуги: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изучение иностранных языков;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проведение занятий в группах, созданных с целью подготовки (адаптации) детей дошкольного возраста к школе.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</w:t>
      </w:r>
      <w:r w:rsidR="00B552C3" w:rsidRPr="00E6723B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б)  соответствующего уменьшения стоимости оказанных образовательных услуг;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lastRenderedPageBreak/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Pr="00E6723B" w:rsidRDefault="00EB3DC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C9" w:rsidRPr="00E6723B" w:rsidRDefault="00EB3DC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:rsidR="00EB3DC9" w:rsidRPr="00E6723B" w:rsidRDefault="00EB3DC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B3" w:rsidRPr="00E6723B" w:rsidRDefault="00A00CB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CB3" w:rsidRPr="00E6723B" w:rsidSect="00E6723B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A6"/>
    <w:rsid w:val="000D01E8"/>
    <w:rsid w:val="001357AC"/>
    <w:rsid w:val="001D7422"/>
    <w:rsid w:val="001F10C7"/>
    <w:rsid w:val="00231DBF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A00CB3"/>
    <w:rsid w:val="00A63626"/>
    <w:rsid w:val="00AC1EB1"/>
    <w:rsid w:val="00AF539B"/>
    <w:rsid w:val="00B552C3"/>
    <w:rsid w:val="00C112A6"/>
    <w:rsid w:val="00CC3695"/>
    <w:rsid w:val="00D30AC7"/>
    <w:rsid w:val="00DA3F24"/>
    <w:rsid w:val="00DA637B"/>
    <w:rsid w:val="00E54EF2"/>
    <w:rsid w:val="00E6723B"/>
    <w:rsid w:val="00E83633"/>
    <w:rsid w:val="00E86E95"/>
    <w:rsid w:val="00EB3DC9"/>
    <w:rsid w:val="00ED1A00"/>
    <w:rsid w:val="00F04731"/>
    <w:rsid w:val="00FC4BCB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2019-02-26T08:11:00Z</cp:lastPrinted>
  <dcterms:created xsi:type="dcterms:W3CDTF">2019-02-24T18:35:00Z</dcterms:created>
  <dcterms:modified xsi:type="dcterms:W3CDTF">2019-02-26T08:13:00Z</dcterms:modified>
</cp:coreProperties>
</file>