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9C" w:rsidRDefault="00E91B9C" w:rsidP="00E91B9C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90600" cy="1028700"/>
            <wp:effectExtent l="19050" t="0" r="0" b="0"/>
            <wp:docPr id="2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B9C" w:rsidRDefault="00E91B9C" w:rsidP="00E91B9C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E91B9C" w:rsidRPr="00993A85" w:rsidRDefault="00E91B9C" w:rsidP="00E91B9C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E91B9C" w:rsidRDefault="00E91B9C" w:rsidP="00E91B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A0B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91B9C" w:rsidRPr="001A0BF6" w:rsidRDefault="00E91B9C" w:rsidP="00E91B9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B9C" w:rsidRPr="00507E37" w:rsidRDefault="00E91B9C" w:rsidP="00E91B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07E37">
        <w:rPr>
          <w:rFonts w:ascii="Times New Roman" w:hAnsi="Times New Roman" w:cs="Times New Roman"/>
          <w:sz w:val="24"/>
          <w:szCs w:val="24"/>
        </w:rPr>
        <w:t xml:space="preserve">Принято                                                                                                    «Утверждаю» </w:t>
      </w:r>
    </w:p>
    <w:p w:rsidR="00E91B9C" w:rsidRPr="00507E37" w:rsidRDefault="00E91B9C" w:rsidP="00E91B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07E37">
        <w:rPr>
          <w:rFonts w:ascii="Times New Roman" w:hAnsi="Times New Roman" w:cs="Times New Roman"/>
          <w:sz w:val="24"/>
          <w:szCs w:val="24"/>
        </w:rPr>
        <w:t xml:space="preserve">на общем собрании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7E37">
        <w:rPr>
          <w:rFonts w:ascii="Times New Roman" w:hAnsi="Times New Roman" w:cs="Times New Roman"/>
          <w:sz w:val="24"/>
          <w:szCs w:val="24"/>
        </w:rPr>
        <w:t xml:space="preserve">Директор школы _________                                                                                                                  </w:t>
      </w:r>
    </w:p>
    <w:p w:rsidR="00E91B9C" w:rsidRPr="00507E37" w:rsidRDefault="00E91B9C" w:rsidP="00E91B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07E37">
        <w:rPr>
          <w:rFonts w:ascii="Times New Roman" w:hAnsi="Times New Roman" w:cs="Times New Roman"/>
          <w:sz w:val="24"/>
          <w:szCs w:val="24"/>
        </w:rPr>
        <w:t xml:space="preserve">трудового коллектива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07E37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507E37">
        <w:rPr>
          <w:rFonts w:ascii="Times New Roman" w:hAnsi="Times New Roman" w:cs="Times New Roman"/>
          <w:sz w:val="24"/>
          <w:szCs w:val="24"/>
        </w:rPr>
        <w:t>Абдуллатипова</w:t>
      </w:r>
      <w:proofErr w:type="spellEnd"/>
      <w:r w:rsidRPr="00507E37">
        <w:rPr>
          <w:rFonts w:ascii="Times New Roman" w:hAnsi="Times New Roman" w:cs="Times New Roman"/>
          <w:sz w:val="24"/>
          <w:szCs w:val="24"/>
        </w:rPr>
        <w:t xml:space="preserve"> З.И./</w:t>
      </w:r>
    </w:p>
    <w:p w:rsidR="00E91B9C" w:rsidRPr="001A0BF6" w:rsidRDefault="00E91B9C" w:rsidP="00E91B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7E37">
        <w:rPr>
          <w:rFonts w:ascii="Times New Roman" w:hAnsi="Times New Roman" w:cs="Times New Roman"/>
          <w:sz w:val="24"/>
          <w:szCs w:val="24"/>
        </w:rPr>
        <w:t xml:space="preserve">Протокол № </w:t>
      </w:r>
      <w:proofErr w:type="spellStart"/>
      <w:r w:rsidRPr="00507E37">
        <w:rPr>
          <w:rFonts w:ascii="Times New Roman" w:hAnsi="Times New Roman" w:cs="Times New Roman"/>
          <w:sz w:val="24"/>
          <w:szCs w:val="24"/>
        </w:rPr>
        <w:t>___от</w:t>
      </w:r>
      <w:proofErr w:type="spellEnd"/>
      <w:r w:rsidRPr="00507E37">
        <w:rPr>
          <w:rFonts w:ascii="Times New Roman" w:hAnsi="Times New Roman" w:cs="Times New Roman"/>
          <w:sz w:val="24"/>
          <w:szCs w:val="24"/>
        </w:rPr>
        <w:t xml:space="preserve"> «__»____2018г.                    </w:t>
      </w:r>
      <w:r>
        <w:rPr>
          <w:rFonts w:ascii="Times New Roman" w:hAnsi="Times New Roman" w:cs="Times New Roman"/>
        </w:rPr>
        <w:t xml:space="preserve">                                              «____»___________2018</w:t>
      </w:r>
      <w:r w:rsidRPr="00026C26">
        <w:rPr>
          <w:rFonts w:ascii="Times New Roman" w:hAnsi="Times New Roman" w:cs="Times New Roman"/>
        </w:rPr>
        <w:t xml:space="preserve">г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026C26">
        <w:rPr>
          <w:rFonts w:ascii="Times New Roman" w:hAnsi="Times New Roman" w:cs="Times New Roman"/>
        </w:rPr>
        <w:t xml:space="preserve"> </w:t>
      </w:r>
    </w:p>
    <w:p w:rsidR="00E91B9C" w:rsidRPr="00026C26" w:rsidRDefault="00E91B9C" w:rsidP="00E91B9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6C26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</w:t>
      </w:r>
    </w:p>
    <w:p w:rsidR="00E91B9C" w:rsidRPr="00026C26" w:rsidRDefault="00E91B9C" w:rsidP="00E91B9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6C26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</w:p>
    <w:p w:rsidR="00E91B9C" w:rsidRPr="00026C26" w:rsidRDefault="00E91B9C" w:rsidP="00E91B9C">
      <w:pPr>
        <w:spacing w:after="0"/>
        <w:rPr>
          <w:rFonts w:ascii="Times New Roman" w:hAnsi="Times New Roman" w:cs="Times New Roman"/>
        </w:rPr>
      </w:pPr>
    </w:p>
    <w:p w:rsidR="00262265" w:rsidRPr="001A0BF6" w:rsidRDefault="00262265" w:rsidP="00E91B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4ED3" w:rsidRDefault="00314ED3" w:rsidP="002622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314ED3" w:rsidRDefault="00314ED3" w:rsidP="00E91B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4ED3" w:rsidRPr="00314ED3" w:rsidRDefault="00314ED3" w:rsidP="0026226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262265" w:rsidRPr="00E91B9C" w:rsidRDefault="00262265" w:rsidP="00262265">
      <w:pPr>
        <w:spacing w:after="0"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E91B9C">
        <w:rPr>
          <w:rFonts w:asciiTheme="majorHAnsi" w:hAnsiTheme="majorHAnsi" w:cstheme="majorHAnsi"/>
          <w:b/>
          <w:sz w:val="36"/>
          <w:szCs w:val="36"/>
        </w:rPr>
        <w:t>ПОЛОЖЕНИЕ</w:t>
      </w:r>
    </w:p>
    <w:bookmarkEnd w:id="0"/>
    <w:p w:rsidR="00E91B9C" w:rsidRDefault="00262265" w:rsidP="00262265">
      <w:pPr>
        <w:spacing w:after="0" w:line="360" w:lineRule="auto"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E91B9C">
        <w:rPr>
          <w:rFonts w:asciiTheme="majorHAnsi" w:hAnsiTheme="majorHAnsi" w:cstheme="majorHAnsi"/>
          <w:b/>
          <w:sz w:val="36"/>
          <w:szCs w:val="36"/>
        </w:rPr>
        <w:t xml:space="preserve">«Об антикоррупционной политике </w:t>
      </w:r>
      <w:proofErr w:type="gramStart"/>
      <w:r w:rsidRPr="00E91B9C">
        <w:rPr>
          <w:rFonts w:asciiTheme="majorHAnsi" w:hAnsiTheme="majorHAnsi" w:cstheme="majorHAnsi"/>
          <w:b/>
          <w:sz w:val="36"/>
          <w:szCs w:val="36"/>
        </w:rPr>
        <w:t>муниципального</w:t>
      </w:r>
      <w:proofErr w:type="gramEnd"/>
      <w:r w:rsidRPr="00E91B9C">
        <w:rPr>
          <w:rFonts w:asciiTheme="majorHAnsi" w:hAnsiTheme="majorHAnsi" w:cstheme="majorHAnsi"/>
          <w:b/>
          <w:sz w:val="36"/>
          <w:szCs w:val="36"/>
        </w:rPr>
        <w:t xml:space="preserve"> </w:t>
      </w:r>
    </w:p>
    <w:p w:rsidR="00314ED3" w:rsidRPr="00E91B9C" w:rsidRDefault="00262265" w:rsidP="00262265">
      <w:pPr>
        <w:spacing w:after="0" w:line="360" w:lineRule="auto"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E91B9C">
        <w:rPr>
          <w:rFonts w:asciiTheme="majorHAnsi" w:hAnsiTheme="majorHAnsi" w:cstheme="majorHAnsi"/>
          <w:b/>
          <w:sz w:val="36"/>
          <w:szCs w:val="36"/>
        </w:rPr>
        <w:t>казенного об</w:t>
      </w:r>
      <w:r w:rsidR="00314ED3" w:rsidRPr="00E91B9C">
        <w:rPr>
          <w:rFonts w:asciiTheme="majorHAnsi" w:hAnsiTheme="majorHAnsi" w:cstheme="majorHAnsi"/>
          <w:b/>
          <w:sz w:val="36"/>
          <w:szCs w:val="36"/>
        </w:rPr>
        <w:t>щеоб</w:t>
      </w:r>
      <w:r w:rsidRPr="00E91B9C">
        <w:rPr>
          <w:rFonts w:asciiTheme="majorHAnsi" w:hAnsiTheme="majorHAnsi" w:cstheme="majorHAnsi"/>
          <w:b/>
          <w:sz w:val="36"/>
          <w:szCs w:val="36"/>
        </w:rPr>
        <w:t>разовательного учреждения</w:t>
      </w:r>
    </w:p>
    <w:p w:rsidR="00262265" w:rsidRPr="00E91B9C" w:rsidRDefault="00314ED3" w:rsidP="00262265">
      <w:pPr>
        <w:spacing w:after="0" w:line="360" w:lineRule="auto"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E91B9C">
        <w:rPr>
          <w:rFonts w:asciiTheme="majorHAnsi" w:hAnsiTheme="majorHAnsi" w:cstheme="majorHAnsi"/>
          <w:b/>
          <w:sz w:val="36"/>
          <w:szCs w:val="36"/>
        </w:rPr>
        <w:t xml:space="preserve"> «</w:t>
      </w:r>
      <w:proofErr w:type="spellStart"/>
      <w:r w:rsidRPr="00E91B9C">
        <w:rPr>
          <w:rFonts w:asciiTheme="majorHAnsi" w:hAnsiTheme="majorHAnsi" w:cstheme="majorHAnsi"/>
          <w:b/>
          <w:sz w:val="36"/>
          <w:szCs w:val="36"/>
        </w:rPr>
        <w:t>Нижнеказанищенская</w:t>
      </w:r>
      <w:proofErr w:type="spellEnd"/>
      <w:r w:rsidRPr="00E91B9C">
        <w:rPr>
          <w:rFonts w:asciiTheme="majorHAnsi" w:hAnsiTheme="majorHAnsi" w:cstheme="majorHAnsi"/>
          <w:b/>
          <w:sz w:val="36"/>
          <w:szCs w:val="36"/>
        </w:rPr>
        <w:t xml:space="preserve"> средняя общеобразовательная школа </w:t>
      </w:r>
      <w:r w:rsidR="00262265" w:rsidRPr="00E91B9C">
        <w:rPr>
          <w:rFonts w:asciiTheme="majorHAnsi" w:hAnsiTheme="majorHAnsi" w:cstheme="majorHAnsi"/>
          <w:b/>
          <w:sz w:val="36"/>
          <w:szCs w:val="36"/>
        </w:rPr>
        <w:t>№4</w:t>
      </w:r>
      <w:r w:rsidRPr="00E91B9C">
        <w:rPr>
          <w:rFonts w:asciiTheme="majorHAnsi" w:hAnsiTheme="majorHAnsi" w:cstheme="majorHAnsi"/>
          <w:b/>
          <w:sz w:val="36"/>
          <w:szCs w:val="36"/>
        </w:rPr>
        <w:t xml:space="preserve"> имени Магомеда </w:t>
      </w:r>
      <w:proofErr w:type="spellStart"/>
      <w:r w:rsidRPr="00E91B9C">
        <w:rPr>
          <w:rFonts w:asciiTheme="majorHAnsi" w:hAnsiTheme="majorHAnsi" w:cstheme="majorHAnsi"/>
          <w:b/>
          <w:sz w:val="36"/>
          <w:szCs w:val="36"/>
        </w:rPr>
        <w:t>Хангишиева</w:t>
      </w:r>
      <w:proofErr w:type="spellEnd"/>
      <w:r w:rsidR="00262265" w:rsidRPr="00E91B9C">
        <w:rPr>
          <w:rFonts w:asciiTheme="majorHAnsi" w:hAnsiTheme="majorHAnsi" w:cstheme="majorHAnsi"/>
          <w:b/>
          <w:sz w:val="36"/>
          <w:szCs w:val="36"/>
        </w:rPr>
        <w:t>»</w:t>
      </w:r>
      <w:r w:rsidRPr="00E91B9C">
        <w:rPr>
          <w:rFonts w:asciiTheme="majorHAnsi" w:hAnsiTheme="majorHAnsi" w:cstheme="majorHAnsi"/>
          <w:b/>
          <w:sz w:val="36"/>
          <w:szCs w:val="36"/>
        </w:rPr>
        <w:t>»</w:t>
      </w:r>
      <w:r w:rsidR="00262265" w:rsidRPr="00E91B9C">
        <w:rPr>
          <w:rFonts w:asciiTheme="majorHAnsi" w:hAnsiTheme="majorHAnsi" w:cstheme="majorHAnsi"/>
          <w:b/>
          <w:sz w:val="36"/>
          <w:szCs w:val="36"/>
        </w:rPr>
        <w:t>.</w:t>
      </w:r>
    </w:p>
    <w:p w:rsidR="00314ED3" w:rsidRPr="00E91B9C" w:rsidRDefault="00262265" w:rsidP="00262265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E91B9C">
        <w:rPr>
          <w:rFonts w:asciiTheme="majorHAnsi" w:hAnsiTheme="majorHAnsi" w:cstheme="majorHAnsi"/>
          <w:sz w:val="28"/>
          <w:szCs w:val="28"/>
        </w:rPr>
        <w:t xml:space="preserve">                                                                                                              </w:t>
      </w:r>
    </w:p>
    <w:p w:rsidR="00314ED3" w:rsidRDefault="00314ED3" w:rsidP="002622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14ED3" w:rsidRDefault="00314ED3" w:rsidP="002622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14ED3" w:rsidRDefault="00314ED3" w:rsidP="002622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14ED3" w:rsidRDefault="00314ED3" w:rsidP="002622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14ED3" w:rsidRDefault="00314ED3" w:rsidP="002622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14ED3" w:rsidRDefault="00314ED3" w:rsidP="002622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62265" w:rsidRPr="001A0BF6" w:rsidRDefault="00314ED3" w:rsidP="00E91B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2622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265" w:rsidRPr="00E91B9C" w:rsidRDefault="00262265" w:rsidP="00262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0BF6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262265" w:rsidRPr="00E91B9C" w:rsidRDefault="00262265" w:rsidP="0026226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 xml:space="preserve">  </w:t>
      </w:r>
      <w:r w:rsidRPr="00E91B9C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262265" w:rsidRPr="00E91B9C" w:rsidRDefault="00262265" w:rsidP="002622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1. Цели и задачи внедрения антикоррупционной политики</w:t>
      </w:r>
    </w:p>
    <w:p w:rsidR="00262265" w:rsidRPr="00E91B9C" w:rsidRDefault="00262265" w:rsidP="002622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2. Используемые в политике понятия и определения</w:t>
      </w:r>
    </w:p>
    <w:p w:rsidR="00262265" w:rsidRPr="00E91B9C" w:rsidRDefault="00262265" w:rsidP="002622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3. Основные принципы антикоррупционной деятельности организации</w:t>
      </w:r>
    </w:p>
    <w:p w:rsidR="00262265" w:rsidRPr="00E91B9C" w:rsidRDefault="00262265" w:rsidP="002622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4. Область применения политики и круг лиц, попадающих под ее действие</w:t>
      </w:r>
    </w:p>
    <w:p w:rsidR="00262265" w:rsidRPr="00E91B9C" w:rsidRDefault="00262265" w:rsidP="002622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 xml:space="preserve">5. Определение должностных лиц организации, ответственных за реализацию  </w:t>
      </w:r>
    </w:p>
    <w:p w:rsidR="00262265" w:rsidRPr="00E91B9C" w:rsidRDefault="00262265" w:rsidP="002622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 xml:space="preserve">     антикоррупционной политики</w:t>
      </w:r>
    </w:p>
    <w:p w:rsidR="00262265" w:rsidRPr="00E91B9C" w:rsidRDefault="00262265" w:rsidP="002622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 xml:space="preserve">6. Определение и закрепление обязанностей работников и организации, связанных </w:t>
      </w:r>
      <w:proofErr w:type="gramStart"/>
      <w:r w:rsidRPr="00E91B9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91B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265" w:rsidRPr="00E91B9C" w:rsidRDefault="00262265" w:rsidP="002622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 xml:space="preserve">    предупреждением и противодействием коррупции</w:t>
      </w:r>
    </w:p>
    <w:p w:rsidR="00262265" w:rsidRPr="00E91B9C" w:rsidRDefault="00262265" w:rsidP="002622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 xml:space="preserve">7. Установление перечня реализуемых организацией антикоррупционных мероприятий, </w:t>
      </w:r>
    </w:p>
    <w:p w:rsidR="00262265" w:rsidRPr="00E91B9C" w:rsidRDefault="00262265" w:rsidP="002622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 xml:space="preserve">     стандартов и процедур и порядок их выполнения (применения)</w:t>
      </w:r>
    </w:p>
    <w:p w:rsidR="00262265" w:rsidRPr="00E91B9C" w:rsidRDefault="00262265" w:rsidP="002622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 xml:space="preserve">8. Ответственность сотрудников за несоблюдение требований антикоррупционной </w:t>
      </w:r>
    </w:p>
    <w:p w:rsidR="00262265" w:rsidRPr="00E91B9C" w:rsidRDefault="00262265" w:rsidP="002622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 xml:space="preserve">     политики</w:t>
      </w:r>
    </w:p>
    <w:p w:rsidR="00262265" w:rsidRPr="00E91B9C" w:rsidRDefault="00262265" w:rsidP="002622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 xml:space="preserve">9. Порядок пересмотра и внесения изменений в антикоррупционную политику </w:t>
      </w:r>
    </w:p>
    <w:p w:rsidR="00262265" w:rsidRPr="00E91B9C" w:rsidRDefault="00262265" w:rsidP="002622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 xml:space="preserve">    организации</w:t>
      </w:r>
    </w:p>
    <w:p w:rsidR="00262265" w:rsidRPr="00E91B9C" w:rsidRDefault="00262265" w:rsidP="002622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B9C">
        <w:rPr>
          <w:rFonts w:ascii="Times New Roman" w:hAnsi="Times New Roman" w:cs="Times New Roman"/>
          <w:b/>
          <w:sz w:val="24"/>
          <w:szCs w:val="24"/>
        </w:rPr>
        <w:t>1. Цели и задачи внедрения антикоррупционной политики в учреждении</w:t>
      </w:r>
    </w:p>
    <w:p w:rsidR="00262265" w:rsidRPr="00E91B9C" w:rsidRDefault="00262265" w:rsidP="00262265">
      <w:pPr>
        <w:spacing w:after="0"/>
        <w:rPr>
          <w:b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 xml:space="preserve">   Антикоррупционная политика МКОУ «</w:t>
      </w:r>
      <w:proofErr w:type="spellStart"/>
      <w:r w:rsidRPr="00E91B9C">
        <w:rPr>
          <w:rFonts w:ascii="Times New Roman" w:hAnsi="Times New Roman" w:cs="Times New Roman"/>
          <w:sz w:val="24"/>
          <w:szCs w:val="24"/>
        </w:rPr>
        <w:t>Нижнеказанищенская</w:t>
      </w:r>
      <w:proofErr w:type="spellEnd"/>
      <w:r w:rsidRPr="00E91B9C">
        <w:rPr>
          <w:rFonts w:ascii="Times New Roman" w:hAnsi="Times New Roman" w:cs="Times New Roman"/>
          <w:sz w:val="24"/>
          <w:szCs w:val="24"/>
        </w:rPr>
        <w:t xml:space="preserve"> СОШ№4» (далее - учреждение)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 xml:space="preserve">  Основополагающим нормативным правовым актом в сфере борьбы с коррупцией 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является Федеральный закон от 25 декабря 2008 г. № 273-ФЗ «О противодействии коррупции» (далее – Федеральный закон № 273-ФЗ).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 xml:space="preserve">  Нормативными актами, регулирующими антикоррупционную политику учреждения 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являются также Закон «Об образовании», закон «О контрактной системе в сфере закупок товаров, работ, услуг для обеспечения государственных и муниципальных нужд», Устав учреждения и другие локальные акты.</w:t>
      </w:r>
    </w:p>
    <w:p w:rsidR="00262265" w:rsidRPr="00E91B9C" w:rsidRDefault="00262265" w:rsidP="00262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 xml:space="preserve">  В соответствии со ст.13.3 Федерального закона № 273-ФЗ меры по предупреждению </w:t>
      </w:r>
    </w:p>
    <w:p w:rsidR="00262265" w:rsidRPr="00E91B9C" w:rsidRDefault="00262265" w:rsidP="00262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коррупции, принимаемые в организации, могут включать:</w:t>
      </w:r>
    </w:p>
    <w:p w:rsidR="00262265" w:rsidRPr="00E91B9C" w:rsidRDefault="00262265" w:rsidP="00262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2265" w:rsidRPr="00E91B9C" w:rsidRDefault="00262265" w:rsidP="00262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 xml:space="preserve">1) определение подразделений или должностных лиц, ответственных за профилактику  </w:t>
      </w:r>
    </w:p>
    <w:p w:rsidR="00262265" w:rsidRPr="00E91B9C" w:rsidRDefault="00262265" w:rsidP="00262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коррупционных и иных правонарушений;</w:t>
      </w:r>
    </w:p>
    <w:p w:rsidR="00262265" w:rsidRPr="00E91B9C" w:rsidRDefault="00262265" w:rsidP="00262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2) сотрудничество организации с правоохранительными органами;</w:t>
      </w:r>
    </w:p>
    <w:p w:rsidR="00262265" w:rsidRPr="00E91B9C" w:rsidRDefault="00262265" w:rsidP="00262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3) разработку и внедрение в практику стандартов и процедур, направленных</w:t>
      </w:r>
    </w:p>
    <w:p w:rsidR="00262265" w:rsidRPr="00E91B9C" w:rsidRDefault="00262265" w:rsidP="00262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на обеспечение добросовестной работы организации;</w:t>
      </w:r>
    </w:p>
    <w:p w:rsidR="00262265" w:rsidRPr="00E91B9C" w:rsidRDefault="00262265" w:rsidP="00262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4) принятие кодекса этики и служебного поведения работников</w:t>
      </w:r>
    </w:p>
    <w:p w:rsidR="00262265" w:rsidRPr="00E91B9C" w:rsidRDefault="00262265" w:rsidP="00262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262265" w:rsidRPr="00E91B9C" w:rsidRDefault="00262265" w:rsidP="00262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5) предотвращение и урегулирование конфликта интересов;</w:t>
      </w:r>
    </w:p>
    <w:p w:rsidR="00262265" w:rsidRPr="00E91B9C" w:rsidRDefault="00262265" w:rsidP="00262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6) недопущение составления неофициальной отчетности и использования поддельных документов.</w:t>
      </w:r>
    </w:p>
    <w:p w:rsidR="00262265" w:rsidRPr="00E91B9C" w:rsidRDefault="00262265" w:rsidP="00E91B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Антикоррупционная политика школы направлена на реализацию данных мер.</w:t>
      </w:r>
    </w:p>
    <w:p w:rsidR="00262265" w:rsidRPr="00E91B9C" w:rsidRDefault="00262265" w:rsidP="0026226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B9C">
        <w:rPr>
          <w:rFonts w:ascii="Times New Roman" w:hAnsi="Times New Roman" w:cs="Times New Roman"/>
          <w:b/>
          <w:sz w:val="24"/>
          <w:szCs w:val="24"/>
        </w:rPr>
        <w:t>2. Используемые в политике понятия и определения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proofErr w:type="gramStart"/>
      <w:r w:rsidRPr="00E91B9C">
        <w:rPr>
          <w:rFonts w:ascii="Times New Roman" w:hAnsi="Times New Roman" w:cs="Times New Roman"/>
          <w:sz w:val="24"/>
          <w:szCs w:val="24"/>
        </w:rPr>
        <w:t>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E91B9C">
        <w:rPr>
          <w:rFonts w:ascii="Times New Roman" w:hAnsi="Times New Roman" w:cs="Times New Roman"/>
          <w:sz w:val="24"/>
          <w:szCs w:val="24"/>
        </w:rPr>
        <w:t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E91B9C">
        <w:rPr>
          <w:rFonts w:ascii="Times New Roman" w:hAnsi="Times New Roman" w:cs="Times New Roman"/>
          <w:sz w:val="24"/>
          <w:szCs w:val="24"/>
        </w:rPr>
        <w:t xml:space="preserve">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</w:t>
      </w:r>
      <w:proofErr w:type="gramEnd"/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1B9C">
        <w:rPr>
          <w:rFonts w:ascii="Times New Roman" w:hAnsi="Times New Roman" w:cs="Times New Roman"/>
          <w:sz w:val="24"/>
          <w:szCs w:val="24"/>
        </w:rPr>
        <w:t>2008 г. № 273-ФЗ «О противодействии коррупции»):</w:t>
      </w:r>
      <w:proofErr w:type="gramEnd"/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 xml:space="preserve">а) по предупреждению коррупции, в том числе по выявлению и последующему   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устранению причин коррупции (профилактика коррупции);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 xml:space="preserve">б) по выявлению, предупреждению, пресечению, раскрытию и расследованию 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коррупционных правонарушений (борьба с коррупцией);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в) по минимизации и (или) ликвидации последствий коррупционных правонарушений.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 xml:space="preserve">   Организация – юридическое лицо независимо от формы собственности, организационно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-правовой формы и отраслевой принадлежности.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 xml:space="preserve">   Контрагент – любое российское или иностранное юридическое или физическое лицо, 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1B9C">
        <w:rPr>
          <w:rFonts w:ascii="Times New Roman" w:hAnsi="Times New Roman" w:cs="Times New Roman"/>
          <w:sz w:val="24"/>
          <w:szCs w:val="24"/>
        </w:rPr>
        <w:t>с которым организация вступает в договорные отношения, за исключением трудовых отношений.</w:t>
      </w:r>
      <w:proofErr w:type="gramEnd"/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 xml:space="preserve">   Взятка – получение должностным лицом, иностранным должностным лицом либо 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1B9C">
        <w:rPr>
          <w:rFonts w:ascii="Times New Roman" w:hAnsi="Times New Roman" w:cs="Times New Roman"/>
          <w:sz w:val="24"/>
          <w:szCs w:val="24"/>
        </w:rPr>
        <w:t>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</w:t>
      </w:r>
      <w:proofErr w:type="gramEnd"/>
      <w:r w:rsidRPr="00E91B9C">
        <w:rPr>
          <w:rFonts w:ascii="Times New Roman" w:hAnsi="Times New Roman" w:cs="Times New Roman"/>
          <w:sz w:val="24"/>
          <w:szCs w:val="24"/>
        </w:rPr>
        <w:t>), а равно за общее покровительство или попустительство по службе.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 xml:space="preserve">    Коммерческий подкуп – </w:t>
      </w:r>
      <w:proofErr w:type="gramStart"/>
      <w:r w:rsidRPr="00E91B9C">
        <w:rPr>
          <w:rFonts w:ascii="Times New Roman" w:hAnsi="Times New Roman" w:cs="Times New Roman"/>
          <w:sz w:val="24"/>
          <w:szCs w:val="24"/>
        </w:rPr>
        <w:t>незаконные</w:t>
      </w:r>
      <w:proofErr w:type="gramEnd"/>
      <w:r w:rsidRPr="00E91B9C">
        <w:rPr>
          <w:rFonts w:ascii="Times New Roman" w:hAnsi="Times New Roman" w:cs="Times New Roman"/>
          <w:sz w:val="24"/>
          <w:szCs w:val="24"/>
        </w:rPr>
        <w:t xml:space="preserve"> передача лицу, выполняющему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</w:t>
      </w:r>
      <w:proofErr w:type="gramStart"/>
      <w:r w:rsidRPr="00E91B9C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Pr="00E91B9C">
        <w:rPr>
          <w:rFonts w:ascii="Times New Roman" w:hAnsi="Times New Roman" w:cs="Times New Roman"/>
          <w:sz w:val="24"/>
          <w:szCs w:val="24"/>
        </w:rPr>
        <w:t xml:space="preserve">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 xml:space="preserve">    Конфликт интересов – ситуация, при которой личная заинтересованност</w:t>
      </w:r>
      <w:proofErr w:type="gramStart"/>
      <w:r w:rsidRPr="00E91B9C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E91B9C">
        <w:rPr>
          <w:rFonts w:ascii="Times New Roman" w:hAnsi="Times New Roman" w:cs="Times New Roman"/>
          <w:sz w:val="24"/>
          <w:szCs w:val="24"/>
        </w:rPr>
        <w:t xml:space="preserve">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</w:t>
      </w:r>
      <w:r w:rsidRPr="00E91B9C">
        <w:rPr>
          <w:rFonts w:ascii="Times New Roman" w:hAnsi="Times New Roman" w:cs="Times New Roman"/>
          <w:sz w:val="24"/>
          <w:szCs w:val="24"/>
        </w:rPr>
        <w:lastRenderedPageBreak/>
        <w:t>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 (представителем организации) которой он является.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 xml:space="preserve">   Личная заинтересованность работника (представителя организации) –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262265" w:rsidRPr="00E91B9C" w:rsidRDefault="00262265" w:rsidP="0026226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B9C">
        <w:rPr>
          <w:rFonts w:ascii="Times New Roman" w:hAnsi="Times New Roman" w:cs="Times New Roman"/>
          <w:b/>
          <w:sz w:val="24"/>
          <w:szCs w:val="24"/>
        </w:rPr>
        <w:t>3.Основные принципы антикоррупционной деятельности организации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 xml:space="preserve">   Системы мер противодействия коррупции в учреждении основывается на следующих ключевых принципах:</w:t>
      </w:r>
    </w:p>
    <w:p w:rsidR="00262265" w:rsidRPr="00E91B9C" w:rsidRDefault="00262265" w:rsidP="0026226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1B9C">
        <w:rPr>
          <w:rFonts w:ascii="Times New Roman" w:hAnsi="Times New Roman" w:cs="Times New Roman"/>
          <w:i/>
          <w:sz w:val="24"/>
          <w:szCs w:val="24"/>
        </w:rPr>
        <w:t xml:space="preserve">1. Принцип соответствия политики организации </w:t>
      </w:r>
      <w:proofErr w:type="gramStart"/>
      <w:r w:rsidRPr="00E91B9C">
        <w:rPr>
          <w:rFonts w:ascii="Times New Roman" w:hAnsi="Times New Roman" w:cs="Times New Roman"/>
          <w:i/>
          <w:sz w:val="24"/>
          <w:szCs w:val="24"/>
        </w:rPr>
        <w:t>действующему</w:t>
      </w:r>
      <w:proofErr w:type="gramEnd"/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1B9C">
        <w:rPr>
          <w:rFonts w:ascii="Times New Roman" w:hAnsi="Times New Roman" w:cs="Times New Roman"/>
          <w:i/>
          <w:sz w:val="24"/>
          <w:szCs w:val="24"/>
        </w:rPr>
        <w:t xml:space="preserve">законодательству и общепринятым нормам. 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262265" w:rsidRPr="00E91B9C" w:rsidRDefault="00262265" w:rsidP="0026226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1B9C">
        <w:rPr>
          <w:rFonts w:ascii="Times New Roman" w:hAnsi="Times New Roman" w:cs="Times New Roman"/>
          <w:i/>
          <w:sz w:val="24"/>
          <w:szCs w:val="24"/>
        </w:rPr>
        <w:t>2. Принцип личного примера руководства.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Ключевая роль руководства организации в формировании культуры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нетерпимости к коррупции и в создании внутриорганизационной системы предупреждения и противодействия коррупции.</w:t>
      </w:r>
    </w:p>
    <w:p w:rsidR="00262265" w:rsidRPr="00E91B9C" w:rsidRDefault="00262265" w:rsidP="0026226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1B9C">
        <w:rPr>
          <w:rFonts w:ascii="Times New Roman" w:hAnsi="Times New Roman" w:cs="Times New Roman"/>
          <w:i/>
          <w:sz w:val="24"/>
          <w:szCs w:val="24"/>
        </w:rPr>
        <w:t>3. Принцип вовлеченности работников.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Информированность работников организации о положениях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262265" w:rsidRPr="00E91B9C" w:rsidRDefault="00262265" w:rsidP="0026226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1B9C">
        <w:rPr>
          <w:rFonts w:ascii="Times New Roman" w:hAnsi="Times New Roman" w:cs="Times New Roman"/>
          <w:i/>
          <w:sz w:val="24"/>
          <w:szCs w:val="24"/>
        </w:rPr>
        <w:t>4. Принцип соразмерности антикоррупционных процедур риску коррупции.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262265" w:rsidRPr="00E91B9C" w:rsidRDefault="00262265" w:rsidP="0026226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1B9C">
        <w:rPr>
          <w:rFonts w:ascii="Times New Roman" w:hAnsi="Times New Roman" w:cs="Times New Roman"/>
          <w:i/>
          <w:sz w:val="24"/>
          <w:szCs w:val="24"/>
        </w:rPr>
        <w:t>5. Принцип эффективности антикоррупционных процедур.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Применение в организации таких антикоррупционных мероприятий,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 xml:space="preserve">которые имеют низкую стоимость, обеспечивают простоту реализации и </w:t>
      </w:r>
      <w:proofErr w:type="gramStart"/>
      <w:r w:rsidRPr="00E91B9C">
        <w:rPr>
          <w:rFonts w:ascii="Times New Roman" w:hAnsi="Times New Roman" w:cs="Times New Roman"/>
          <w:sz w:val="24"/>
          <w:szCs w:val="24"/>
        </w:rPr>
        <w:t>приносят значимый результат</w:t>
      </w:r>
      <w:proofErr w:type="gramEnd"/>
      <w:r w:rsidRPr="00E91B9C">
        <w:rPr>
          <w:rFonts w:ascii="Times New Roman" w:hAnsi="Times New Roman" w:cs="Times New Roman"/>
          <w:sz w:val="24"/>
          <w:szCs w:val="24"/>
        </w:rPr>
        <w:t>.</w:t>
      </w:r>
    </w:p>
    <w:p w:rsidR="00262265" w:rsidRPr="00E91B9C" w:rsidRDefault="00262265" w:rsidP="0026226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1B9C">
        <w:rPr>
          <w:rFonts w:ascii="Times New Roman" w:hAnsi="Times New Roman" w:cs="Times New Roman"/>
          <w:i/>
          <w:sz w:val="24"/>
          <w:szCs w:val="24"/>
        </w:rPr>
        <w:t>6. Принцип ответственности и неотвратимости наказания.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политики.</w:t>
      </w:r>
    </w:p>
    <w:p w:rsidR="00262265" w:rsidRPr="00E91B9C" w:rsidRDefault="00262265" w:rsidP="0026226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1B9C">
        <w:rPr>
          <w:rFonts w:ascii="Times New Roman" w:hAnsi="Times New Roman" w:cs="Times New Roman"/>
          <w:i/>
          <w:sz w:val="24"/>
          <w:szCs w:val="24"/>
        </w:rPr>
        <w:lastRenderedPageBreak/>
        <w:t>7. Принцип открытости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Информирование контрагентов, партнеров и общественности о принятых в организации антикоррупционных стандартах ведения деятельности.</w:t>
      </w:r>
    </w:p>
    <w:p w:rsidR="00262265" w:rsidRPr="00E91B9C" w:rsidRDefault="00262265" w:rsidP="0026226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1B9C">
        <w:rPr>
          <w:rFonts w:ascii="Times New Roman" w:hAnsi="Times New Roman" w:cs="Times New Roman"/>
          <w:i/>
          <w:sz w:val="24"/>
          <w:szCs w:val="24"/>
        </w:rPr>
        <w:t>8. Принцип постоянного контроля и регулярного мониторинга.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E91B9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91B9C">
        <w:rPr>
          <w:rFonts w:ascii="Times New Roman" w:hAnsi="Times New Roman" w:cs="Times New Roman"/>
          <w:sz w:val="24"/>
          <w:szCs w:val="24"/>
        </w:rPr>
        <w:t xml:space="preserve"> их исполнением.</w:t>
      </w:r>
    </w:p>
    <w:p w:rsidR="00262265" w:rsidRPr="00E91B9C" w:rsidRDefault="00262265" w:rsidP="0026226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B9C">
        <w:rPr>
          <w:rFonts w:ascii="Times New Roman" w:hAnsi="Times New Roman" w:cs="Times New Roman"/>
          <w:b/>
          <w:sz w:val="24"/>
          <w:szCs w:val="24"/>
        </w:rPr>
        <w:t>4. Область применения политики и круг лиц, попадающих под ее действие.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 xml:space="preserve">   Основным кругом лиц, попадающих под действие политики, являются работники учреждения, находящиеся с ней в трудовых отношениях, вне зависимости от занимаемой должности и выполняемых функций. Политика распространяется и на лица, выполняющие для лицея работы или предоставляющие услуги на основе гражданско-правовых договоров. В этом случае соответствующие положения нужно включить в текст договоров.</w:t>
      </w:r>
    </w:p>
    <w:p w:rsidR="00262265" w:rsidRPr="00E91B9C" w:rsidRDefault="00262265" w:rsidP="0026226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B9C">
        <w:rPr>
          <w:rFonts w:ascii="Times New Roman" w:hAnsi="Times New Roman" w:cs="Times New Roman"/>
          <w:b/>
          <w:sz w:val="24"/>
          <w:szCs w:val="24"/>
        </w:rPr>
        <w:t>5. Определение должностных лиц школы, ответственных за реализацию</w:t>
      </w:r>
    </w:p>
    <w:p w:rsidR="00262265" w:rsidRPr="00E91B9C" w:rsidRDefault="00262265" w:rsidP="0026226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B9C">
        <w:rPr>
          <w:rFonts w:ascii="Times New Roman" w:hAnsi="Times New Roman" w:cs="Times New Roman"/>
          <w:b/>
          <w:sz w:val="24"/>
          <w:szCs w:val="24"/>
        </w:rPr>
        <w:t>антикоррупционной политики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 xml:space="preserve">   В учреждении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директор.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Задачи, функции и полномочия заведующего в сфере противодействия коррупции определены его Должностной инструкцией.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Эти обязанности включают в частности:</w:t>
      </w:r>
    </w:p>
    <w:p w:rsidR="00262265" w:rsidRPr="00E91B9C" w:rsidRDefault="00262265" w:rsidP="00262265">
      <w:pPr>
        <w:pStyle w:val="a3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 xml:space="preserve">разработку локальных нормативных актов организации, направленных </w:t>
      </w:r>
      <w:proofErr w:type="spellStart"/>
      <w:r w:rsidRPr="00E91B9C">
        <w:rPr>
          <w:rFonts w:ascii="Times New Roman" w:hAnsi="Times New Roman" w:cs="Times New Roman"/>
          <w:sz w:val="24"/>
          <w:szCs w:val="24"/>
        </w:rPr>
        <w:t>нареализацию</w:t>
      </w:r>
      <w:proofErr w:type="spellEnd"/>
      <w:r w:rsidRPr="00E91B9C">
        <w:rPr>
          <w:rFonts w:ascii="Times New Roman" w:hAnsi="Times New Roman" w:cs="Times New Roman"/>
          <w:sz w:val="24"/>
          <w:szCs w:val="24"/>
        </w:rPr>
        <w:t xml:space="preserve"> мер по предупреждению коррупции (антикоррупционной политики, кодекса этики и служебного поведения работников и т.д.);</w:t>
      </w:r>
    </w:p>
    <w:p w:rsidR="00262265" w:rsidRPr="00E91B9C" w:rsidRDefault="00262265" w:rsidP="00262265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проведение контрольных мероприятий, направленных на выявление коррупционных правонарушений работниками организации;</w:t>
      </w:r>
    </w:p>
    <w:p w:rsidR="00262265" w:rsidRPr="00E91B9C" w:rsidRDefault="00262265" w:rsidP="0026226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организация проведения оценки коррупционных рисков;</w:t>
      </w:r>
    </w:p>
    <w:p w:rsidR="00262265" w:rsidRPr="00E91B9C" w:rsidRDefault="00262265" w:rsidP="00262265">
      <w:pPr>
        <w:pStyle w:val="a3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прием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лицея или иными лицами;</w:t>
      </w:r>
    </w:p>
    <w:p w:rsidR="00262265" w:rsidRPr="00E91B9C" w:rsidRDefault="00262265" w:rsidP="00262265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организация заполнения и рассмотрения деклараций о конфликте интересов;</w:t>
      </w:r>
    </w:p>
    <w:p w:rsidR="00262265" w:rsidRPr="00E91B9C" w:rsidRDefault="00262265" w:rsidP="00262265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 xml:space="preserve">организация обучающих мероприятий по вопросам профилактики и противодействия 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коррупции и индивидуального консультирования работников;</w:t>
      </w:r>
    </w:p>
    <w:p w:rsidR="00262265" w:rsidRPr="00E91B9C" w:rsidRDefault="00262265" w:rsidP="00262265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оказание содействия уполномоченным представителям контрольн</w:t>
      </w:r>
      <w:proofErr w:type="gramStart"/>
      <w:r w:rsidRPr="00E91B9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91B9C">
        <w:rPr>
          <w:rFonts w:ascii="Times New Roman" w:hAnsi="Times New Roman" w:cs="Times New Roman"/>
          <w:sz w:val="24"/>
          <w:szCs w:val="24"/>
        </w:rPr>
        <w:t xml:space="preserve"> 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262265" w:rsidRPr="00E91B9C" w:rsidRDefault="00262265" w:rsidP="00262265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lastRenderedPageBreak/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262265" w:rsidRPr="00E91B9C" w:rsidRDefault="00262265" w:rsidP="00262265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проведение оценки результатов антикоррупционной работы и подготовка соответствующих отчетных материалов Учредителю.</w:t>
      </w:r>
    </w:p>
    <w:p w:rsidR="00262265" w:rsidRPr="00E91B9C" w:rsidRDefault="00262265" w:rsidP="0026226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B9C">
        <w:rPr>
          <w:rFonts w:ascii="Times New Roman" w:hAnsi="Times New Roman" w:cs="Times New Roman"/>
          <w:b/>
          <w:sz w:val="24"/>
          <w:szCs w:val="24"/>
        </w:rPr>
        <w:t>6. Определение и закрепление обязанностей работников и организации,</w:t>
      </w:r>
    </w:p>
    <w:p w:rsidR="00262265" w:rsidRPr="00E91B9C" w:rsidRDefault="00262265" w:rsidP="0026226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91B9C">
        <w:rPr>
          <w:rFonts w:ascii="Times New Roman" w:hAnsi="Times New Roman" w:cs="Times New Roman"/>
          <w:b/>
          <w:sz w:val="24"/>
          <w:szCs w:val="24"/>
        </w:rPr>
        <w:t>связанных</w:t>
      </w:r>
      <w:proofErr w:type="gramEnd"/>
      <w:r w:rsidRPr="00E91B9C">
        <w:rPr>
          <w:rFonts w:ascii="Times New Roman" w:hAnsi="Times New Roman" w:cs="Times New Roman"/>
          <w:b/>
          <w:sz w:val="24"/>
          <w:szCs w:val="24"/>
        </w:rPr>
        <w:t xml:space="preserve"> с предупреждением и противодействием коррупции</w:t>
      </w:r>
    </w:p>
    <w:p w:rsidR="00262265" w:rsidRPr="00E91B9C" w:rsidRDefault="00262265" w:rsidP="002622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B9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91B9C">
        <w:rPr>
          <w:rFonts w:ascii="Times New Roman" w:hAnsi="Times New Roman" w:cs="Times New Roman"/>
          <w:sz w:val="24"/>
          <w:szCs w:val="24"/>
        </w:rPr>
        <w:t>Обязанности работников организации в связи с предупреждением и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противодействием коррупции являются общими для всех сотрудников           учреждения.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 xml:space="preserve">   Общими обязанностями работников в связи с предупреждением и противодействием коррупции являются следующие:</w:t>
      </w:r>
    </w:p>
    <w:p w:rsidR="00262265" w:rsidRPr="00E91B9C" w:rsidRDefault="00262265" w:rsidP="00262265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воздерживаться от совершения и (или) участия в совершении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коррупционных правонарушений в интересах или от имени учреждения;</w:t>
      </w:r>
    </w:p>
    <w:p w:rsidR="00262265" w:rsidRPr="00E91B9C" w:rsidRDefault="00262265" w:rsidP="00262265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воздерживаться от поведения, которое может быть истолковано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262265" w:rsidRPr="00E91B9C" w:rsidRDefault="00262265" w:rsidP="00262265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незамедлительно информировать  руководство организации о случаях склонения работника к совершению коррупционных правонарушений;</w:t>
      </w:r>
    </w:p>
    <w:p w:rsidR="00262265" w:rsidRPr="00E91B9C" w:rsidRDefault="00262265" w:rsidP="00262265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незамедлительно информировать непосредственного начальника, руководство организации о ставшей известной информации о случаях  совершения коррупционных правонарушений другими работниками контрагентами организации или иными лицами;</w:t>
      </w:r>
    </w:p>
    <w:p w:rsidR="00262265" w:rsidRPr="00E91B9C" w:rsidRDefault="00262265" w:rsidP="00262265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сообщить непосредственному ответственному лицу о возможности возникновения либо возникшем у работника конфликте интересов.</w:t>
      </w:r>
    </w:p>
    <w:p w:rsidR="00262265" w:rsidRPr="00E91B9C" w:rsidRDefault="00262265" w:rsidP="0026226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В целях обеспечения эффективного исполнения возложенных на работников обязанностей регламентируются процедуры их соблюдения.</w:t>
      </w:r>
    </w:p>
    <w:p w:rsidR="00262265" w:rsidRPr="00E91B9C" w:rsidRDefault="00262265" w:rsidP="0026226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Исходя их положений статьи 57 ТК РФ по соглашению сторон в трудовой договор, заключаемый с работником при приёме его на работу в учреждении, могут включаться права и обязанности работника и работодателя, установленные данным локальным нормативным актом - «Антикоррупционная политика».</w:t>
      </w:r>
    </w:p>
    <w:p w:rsidR="00262265" w:rsidRPr="00E91B9C" w:rsidRDefault="00262265" w:rsidP="0026226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      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</w:t>
      </w:r>
    </w:p>
    <w:p w:rsidR="00262265" w:rsidRPr="00E91B9C" w:rsidRDefault="00262265" w:rsidP="0026226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B9C">
        <w:rPr>
          <w:rFonts w:ascii="Times New Roman" w:hAnsi="Times New Roman" w:cs="Times New Roman"/>
          <w:b/>
          <w:sz w:val="24"/>
          <w:szCs w:val="24"/>
        </w:rPr>
        <w:t>7.Установление перечня реализуемых учреждением антикоррупционных мероприятий, стандартов и процедур и порядок их выполнения (применения)</w:t>
      </w:r>
    </w:p>
    <w:p w:rsidR="00262265" w:rsidRPr="00E91B9C" w:rsidRDefault="00262265" w:rsidP="00262265">
      <w:pPr>
        <w:pStyle w:val="a3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lastRenderedPageBreak/>
        <w:t xml:space="preserve">Направление </w:t>
      </w:r>
    </w:p>
    <w:p w:rsidR="00262265" w:rsidRPr="00E91B9C" w:rsidRDefault="00262265" w:rsidP="00262265">
      <w:pPr>
        <w:pStyle w:val="a3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Мероприятие</w:t>
      </w:r>
    </w:p>
    <w:p w:rsidR="00262265" w:rsidRPr="00E91B9C" w:rsidRDefault="00262265" w:rsidP="00262265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Нормативное обеспечение, закрепление стандартов поведения и декларация намерений.</w:t>
      </w:r>
    </w:p>
    <w:p w:rsidR="00262265" w:rsidRPr="00E91B9C" w:rsidRDefault="00262265" w:rsidP="00262265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Разработка и принятие кодекса этики и служебного поведения работников организации.</w:t>
      </w:r>
    </w:p>
    <w:p w:rsidR="00262265" w:rsidRPr="00E91B9C" w:rsidRDefault="00262265" w:rsidP="00262265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Разработка и внедрение положения о конфликте интересов, декларации о конфликте интересов.</w:t>
      </w:r>
    </w:p>
    <w:p w:rsidR="00262265" w:rsidRPr="00E91B9C" w:rsidRDefault="00262265" w:rsidP="00262265">
      <w:pPr>
        <w:pStyle w:val="a3"/>
        <w:numPr>
          <w:ilvl w:val="0"/>
          <w:numId w:val="5"/>
        </w:numPr>
        <w:spacing w:after="0" w:line="36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Разработка и принятие правил, регламентирующих вопросы обмена деловыми подарками и знаками делового гостеприимства.</w:t>
      </w:r>
    </w:p>
    <w:p w:rsidR="00262265" w:rsidRPr="00E91B9C" w:rsidRDefault="00262265" w:rsidP="00262265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Введение в договоры, связанные с хозяйственной деятельностью организации, стандартной антикоррупционной оговорки</w:t>
      </w:r>
    </w:p>
    <w:p w:rsidR="00262265" w:rsidRPr="00E91B9C" w:rsidRDefault="00262265" w:rsidP="00262265">
      <w:pPr>
        <w:pStyle w:val="a3"/>
        <w:numPr>
          <w:ilvl w:val="0"/>
          <w:numId w:val="5"/>
        </w:numPr>
        <w:spacing w:after="0" w:line="36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Введение антикоррупционных положений в трудовые договора работников</w:t>
      </w:r>
    </w:p>
    <w:p w:rsidR="00262265" w:rsidRPr="00E91B9C" w:rsidRDefault="00262265" w:rsidP="00262265">
      <w:pPr>
        <w:pStyle w:val="a3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Разработка и введение специальных антикоррупционных процедур</w:t>
      </w:r>
    </w:p>
    <w:p w:rsidR="00262265" w:rsidRPr="00E91B9C" w:rsidRDefault="00262265" w:rsidP="00262265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</w:r>
    </w:p>
    <w:p w:rsidR="00262265" w:rsidRPr="00E91B9C" w:rsidRDefault="00262265" w:rsidP="00262265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1B9C">
        <w:rPr>
          <w:rFonts w:ascii="Times New Roman" w:hAnsi="Times New Roman" w:cs="Times New Roman"/>
          <w:sz w:val="24"/>
          <w:szCs w:val="24"/>
        </w:rPr>
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</w:r>
      <w:proofErr w:type="gramEnd"/>
    </w:p>
    <w:p w:rsidR="00262265" w:rsidRPr="00E91B9C" w:rsidRDefault="00262265" w:rsidP="00262265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интересов.</w:t>
      </w:r>
    </w:p>
    <w:p w:rsidR="00262265" w:rsidRPr="00E91B9C" w:rsidRDefault="00262265" w:rsidP="00262265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санкций.</w:t>
      </w:r>
    </w:p>
    <w:p w:rsidR="00262265" w:rsidRPr="00E91B9C" w:rsidRDefault="00262265" w:rsidP="00262265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мер.</w:t>
      </w:r>
    </w:p>
    <w:p w:rsidR="00262265" w:rsidRPr="00E91B9C" w:rsidRDefault="00262265" w:rsidP="00262265">
      <w:pPr>
        <w:pStyle w:val="a3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Обучение информирование работников.</w:t>
      </w:r>
    </w:p>
    <w:p w:rsidR="00262265" w:rsidRPr="00E91B9C" w:rsidRDefault="00262265" w:rsidP="00262265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организации.</w:t>
      </w:r>
    </w:p>
    <w:p w:rsidR="00262265" w:rsidRPr="00E91B9C" w:rsidRDefault="00262265" w:rsidP="00262265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Проведение обучающих мероприятий по вопросам профилактики и противодействия коррупции.</w:t>
      </w:r>
    </w:p>
    <w:p w:rsidR="00262265" w:rsidRPr="00E91B9C" w:rsidRDefault="00262265" w:rsidP="00262265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Организация индивидуального консультирования работников по вопросам применения (соблюдения) антикоррупционных стандартов и процедур</w:t>
      </w:r>
    </w:p>
    <w:p w:rsidR="00262265" w:rsidRPr="00E91B9C" w:rsidRDefault="00262265" w:rsidP="00262265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Обеспечение Осуществление регулярного контроля соблюдения соответствия системы внутреннего контроля и аудита организации требованиям антикоррупционной политики организации внутренних процедур.</w:t>
      </w:r>
    </w:p>
    <w:p w:rsidR="00262265" w:rsidRPr="00E91B9C" w:rsidRDefault="00262265" w:rsidP="00262265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lastRenderedPageBreak/>
        <w:t>Осуществление регулярного контроля данных бухгалтерского учета, наличия и достоверности первичных документов бухгалтерского учета</w:t>
      </w:r>
    </w:p>
    <w:p w:rsidR="00262265" w:rsidRPr="00E91B9C" w:rsidRDefault="00262265" w:rsidP="00262265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Оценка результатов проводимой антикоррупционной работы и распространение отчетных материалов Проведение регулярной оценки результатов работы по противодействию коррупции.</w:t>
      </w:r>
    </w:p>
    <w:p w:rsidR="00262265" w:rsidRPr="00E91B9C" w:rsidRDefault="00262265" w:rsidP="00262265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Подготовка и распространение отчетных материалов о проводимой работе и достигнутых результатах в сфере противодействия коррупции</w:t>
      </w:r>
    </w:p>
    <w:p w:rsidR="00262265" w:rsidRPr="00E91B9C" w:rsidRDefault="00262265" w:rsidP="0026226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В качестве приложения к антикоррупционной политике в учреждении ежегодно утверждается план реализации антикоррупционных мероприятий.</w:t>
      </w:r>
    </w:p>
    <w:p w:rsidR="00262265" w:rsidRPr="00E91B9C" w:rsidRDefault="00262265" w:rsidP="0026226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B9C">
        <w:rPr>
          <w:rFonts w:ascii="Times New Roman" w:hAnsi="Times New Roman" w:cs="Times New Roman"/>
          <w:b/>
          <w:sz w:val="24"/>
          <w:szCs w:val="24"/>
        </w:rPr>
        <w:t>7. Оценка коррупционных рисков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 xml:space="preserve">   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организации коррупционных </w:t>
      </w:r>
      <w:proofErr w:type="gramStart"/>
      <w:r w:rsidRPr="00E91B9C">
        <w:rPr>
          <w:rFonts w:ascii="Times New Roman" w:hAnsi="Times New Roman" w:cs="Times New Roman"/>
          <w:sz w:val="24"/>
          <w:szCs w:val="24"/>
        </w:rPr>
        <w:t>правонарушений</w:t>
      </w:r>
      <w:proofErr w:type="gramEnd"/>
      <w:r w:rsidRPr="00E91B9C">
        <w:rPr>
          <w:rFonts w:ascii="Times New Roman" w:hAnsi="Times New Roman" w:cs="Times New Roman"/>
          <w:sz w:val="24"/>
          <w:szCs w:val="24"/>
        </w:rPr>
        <w:t xml:space="preserve"> как в целях получения личной выгоды, так и в целях получения выгоды организацией.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 xml:space="preserve">    Оценка коррупционных рисков является важнейшим элементом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антикоррупционной политики.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 xml:space="preserve">    Оценка коррупционных рисков проводится как на стадии разработки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антикоррупционной политики, так и после ее утверждения на регулярной основе и оформляется Приложением к данному документу.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 xml:space="preserve">    Порядок проведения оценки коррупционных рисков:</w:t>
      </w:r>
    </w:p>
    <w:p w:rsidR="00262265" w:rsidRPr="00E91B9C" w:rsidRDefault="00262265" w:rsidP="00262265">
      <w:pPr>
        <w:pStyle w:val="a3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представить деятельность организации в виде отдельных процессов, в каждом из которых выделить составные элементы (под процессы);</w:t>
      </w:r>
    </w:p>
    <w:p w:rsidR="00262265" w:rsidRPr="00E91B9C" w:rsidRDefault="00262265" w:rsidP="00262265">
      <w:pPr>
        <w:pStyle w:val="a3"/>
        <w:numPr>
          <w:ilvl w:val="0"/>
          <w:numId w:val="6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выделить «критические точки» - для каждого процесса и определить те элементы (под процессы), при реализации которых наиболее вероятно возникновение коррупционных правонарушений.</w:t>
      </w:r>
    </w:p>
    <w:p w:rsidR="00262265" w:rsidRPr="00E91B9C" w:rsidRDefault="00262265" w:rsidP="00262265">
      <w:pPr>
        <w:pStyle w:val="a3"/>
        <w:numPr>
          <w:ilvl w:val="0"/>
          <w:numId w:val="6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Для каждого процесса,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262265" w:rsidRPr="00E91B9C" w:rsidRDefault="00262265" w:rsidP="00262265">
      <w:pPr>
        <w:pStyle w:val="a3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характеристику выгоды или преимущества, которое может быть получено организацией или ее отдельными работниками при совершении «коррупционного правонарушения»;</w:t>
      </w:r>
    </w:p>
    <w:p w:rsidR="00262265" w:rsidRPr="00E91B9C" w:rsidRDefault="00262265" w:rsidP="00262265">
      <w:pPr>
        <w:pStyle w:val="a3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должности в организации, которые являются «ключевыми» для совершения коррупционного правонарушения – участие каких должностных лиц организации необходимо, чтобы совершение коррупционного правонарушения стало возможным;</w:t>
      </w:r>
    </w:p>
    <w:p w:rsidR="00262265" w:rsidRPr="00E91B9C" w:rsidRDefault="00262265" w:rsidP="00262265">
      <w:pPr>
        <w:pStyle w:val="a3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вероятные формы осуществления коррупционных платежей.</w:t>
      </w:r>
    </w:p>
    <w:p w:rsidR="00262265" w:rsidRPr="00E91B9C" w:rsidRDefault="00262265" w:rsidP="00262265">
      <w:pPr>
        <w:pStyle w:val="a3"/>
        <w:numPr>
          <w:ilvl w:val="0"/>
          <w:numId w:val="8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На основании проведенного анализа подготовить «карту коррупционных рисков организации» - сводное описание «критических точек» и возможных коррупционных правонарушений.</w:t>
      </w:r>
    </w:p>
    <w:p w:rsidR="00262265" w:rsidRPr="00E91B9C" w:rsidRDefault="00262265" w:rsidP="00262265">
      <w:pPr>
        <w:pStyle w:val="a3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Разработать комплекс мер по устранению или минимизации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коррупционных рисков.</w:t>
      </w:r>
    </w:p>
    <w:p w:rsidR="00262265" w:rsidRPr="00E91B9C" w:rsidRDefault="00262265" w:rsidP="0026226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B9C">
        <w:rPr>
          <w:rFonts w:ascii="Times New Roman" w:hAnsi="Times New Roman" w:cs="Times New Roman"/>
          <w:b/>
          <w:sz w:val="24"/>
          <w:szCs w:val="24"/>
        </w:rPr>
        <w:lastRenderedPageBreak/>
        <w:t>8. Ответственность сотрудников за несоблюдение требований</w:t>
      </w:r>
    </w:p>
    <w:p w:rsidR="00262265" w:rsidRPr="00E91B9C" w:rsidRDefault="00262265" w:rsidP="0026226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B9C">
        <w:rPr>
          <w:rFonts w:ascii="Times New Roman" w:hAnsi="Times New Roman" w:cs="Times New Roman"/>
          <w:b/>
          <w:sz w:val="24"/>
          <w:szCs w:val="24"/>
        </w:rPr>
        <w:t>антикоррупционной политики.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 xml:space="preserve">    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 При этом следует учитывать, что конфликт интересов может принимать множество различных форм.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 xml:space="preserve">    С целью регулирования и предотвращения конфликта интересов в деятельности своих работников в лицее следует принять Положение о конфликте интересов.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 xml:space="preserve">   Положение о конфликте интересов – это внутренний документ организации, устанавливающий порядок выявления и урегулирования конфликтов интересов,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 xml:space="preserve">возникающих у работников организации в ходе выполнения ими трудовых обязанностей.     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 xml:space="preserve">    При разработке положения о конфликте интересов следует обратить внимание на включение в него следующих аспектов:</w:t>
      </w:r>
    </w:p>
    <w:p w:rsidR="00262265" w:rsidRPr="00E91B9C" w:rsidRDefault="00262265" w:rsidP="00262265">
      <w:pPr>
        <w:pStyle w:val="a3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цели и задачи положения о конфликте интересов;</w:t>
      </w:r>
    </w:p>
    <w:p w:rsidR="00262265" w:rsidRPr="00E91B9C" w:rsidRDefault="00262265" w:rsidP="00262265">
      <w:pPr>
        <w:pStyle w:val="a3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используемые в положении понятия и определения;</w:t>
      </w:r>
    </w:p>
    <w:p w:rsidR="00262265" w:rsidRPr="00E91B9C" w:rsidRDefault="00262265" w:rsidP="00262265">
      <w:pPr>
        <w:pStyle w:val="a3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круг лиц, попадающих под действие положения;</w:t>
      </w:r>
    </w:p>
    <w:p w:rsidR="00262265" w:rsidRPr="00E91B9C" w:rsidRDefault="00262265" w:rsidP="00262265">
      <w:pPr>
        <w:pStyle w:val="a3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основные принципы управления конфликтом интересов в организации;</w:t>
      </w:r>
    </w:p>
    <w:p w:rsidR="00262265" w:rsidRPr="00E91B9C" w:rsidRDefault="00262265" w:rsidP="00262265">
      <w:pPr>
        <w:pStyle w:val="a3"/>
        <w:numPr>
          <w:ilvl w:val="0"/>
          <w:numId w:val="9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262265" w:rsidRPr="00E91B9C" w:rsidRDefault="00262265" w:rsidP="00262265">
      <w:pPr>
        <w:pStyle w:val="a3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обязанности работников в связи с раскрытием и урегулированием конфликта интересов;</w:t>
      </w:r>
    </w:p>
    <w:p w:rsidR="00262265" w:rsidRPr="00E91B9C" w:rsidRDefault="00262265" w:rsidP="00262265">
      <w:pPr>
        <w:pStyle w:val="a3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262265" w:rsidRPr="00E91B9C" w:rsidRDefault="00262265" w:rsidP="00262265">
      <w:pPr>
        <w:pStyle w:val="a3"/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ответственность работников за несоблюдение положения о конфликте интересов.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 xml:space="preserve">   В основу работы по управлению конфликтом интересов в организации могут быть положены следующие принципы:</w:t>
      </w:r>
    </w:p>
    <w:p w:rsidR="00262265" w:rsidRPr="00E91B9C" w:rsidRDefault="00262265" w:rsidP="00262265">
      <w:pPr>
        <w:pStyle w:val="a3"/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обязательность раскрытия сведений о реальном или потенциальном конфликте интересов;</w:t>
      </w:r>
    </w:p>
    <w:p w:rsidR="00262265" w:rsidRPr="00E91B9C" w:rsidRDefault="00262265" w:rsidP="00262265">
      <w:pPr>
        <w:pStyle w:val="a3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 xml:space="preserve">индивидуальное рассмотрение и оценка </w:t>
      </w:r>
      <w:proofErr w:type="spellStart"/>
      <w:r w:rsidRPr="00E91B9C">
        <w:rPr>
          <w:rFonts w:ascii="Times New Roman" w:hAnsi="Times New Roman" w:cs="Times New Roman"/>
          <w:sz w:val="24"/>
          <w:szCs w:val="24"/>
        </w:rPr>
        <w:t>репутационных</w:t>
      </w:r>
      <w:proofErr w:type="spellEnd"/>
      <w:r w:rsidRPr="00E91B9C">
        <w:rPr>
          <w:rFonts w:ascii="Times New Roman" w:hAnsi="Times New Roman" w:cs="Times New Roman"/>
          <w:sz w:val="24"/>
          <w:szCs w:val="24"/>
        </w:rPr>
        <w:t xml:space="preserve"> рисков для организации при выявлении каждого конфликта интересов и его урегулирование;</w:t>
      </w:r>
    </w:p>
    <w:p w:rsidR="00262265" w:rsidRPr="00E91B9C" w:rsidRDefault="00262265" w:rsidP="00262265">
      <w:pPr>
        <w:pStyle w:val="a3"/>
        <w:numPr>
          <w:ilvl w:val="0"/>
          <w:numId w:val="11"/>
        </w:numPr>
        <w:spacing w:after="0" w:line="36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конфиденциальность процесса раскрытия сведений о конфликте интересов и процесса его урегулирования;</w:t>
      </w:r>
    </w:p>
    <w:p w:rsidR="00262265" w:rsidRPr="00E91B9C" w:rsidRDefault="00262265" w:rsidP="00262265">
      <w:pPr>
        <w:pStyle w:val="a3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соблюдение баланса интересов организации и работника при урегулировании конфликта интересов;</w:t>
      </w:r>
    </w:p>
    <w:p w:rsidR="00262265" w:rsidRPr="00E91B9C" w:rsidRDefault="00262265" w:rsidP="00262265">
      <w:pPr>
        <w:pStyle w:val="a3"/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262265" w:rsidRPr="00E91B9C" w:rsidRDefault="00262265" w:rsidP="0026226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Обязанности работников в связи с раскрытием и урегулированием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конфликта интересов:</w:t>
      </w:r>
    </w:p>
    <w:p w:rsidR="00262265" w:rsidRPr="00E91B9C" w:rsidRDefault="00262265" w:rsidP="00262265">
      <w:pPr>
        <w:pStyle w:val="a3"/>
        <w:numPr>
          <w:ilvl w:val="0"/>
          <w:numId w:val="1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262265" w:rsidRPr="00E91B9C" w:rsidRDefault="00262265" w:rsidP="00262265">
      <w:pPr>
        <w:pStyle w:val="a3"/>
        <w:numPr>
          <w:ilvl w:val="0"/>
          <w:numId w:val="1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lastRenderedPageBreak/>
        <w:t>избегать (по возможности) ситуаций и обстоятельств, которые могут привести к конфликту интересов;</w:t>
      </w:r>
    </w:p>
    <w:p w:rsidR="00262265" w:rsidRPr="00E91B9C" w:rsidRDefault="00262265" w:rsidP="00262265">
      <w:pPr>
        <w:pStyle w:val="a3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раскрывать возникший (реальный) или потенциальный конфликт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интересов;</w:t>
      </w:r>
    </w:p>
    <w:p w:rsidR="00262265" w:rsidRPr="00E91B9C" w:rsidRDefault="00262265" w:rsidP="00262265">
      <w:pPr>
        <w:pStyle w:val="a3"/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содействовать урегулированию возникшего конфликта интересов.</w:t>
      </w:r>
    </w:p>
    <w:p w:rsidR="00262265" w:rsidRPr="00E91B9C" w:rsidRDefault="00262265" w:rsidP="0026226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В организации возможно установление различных видов раскрытия конфликта интересов, в том числе:</w:t>
      </w:r>
    </w:p>
    <w:p w:rsidR="00262265" w:rsidRPr="00E91B9C" w:rsidRDefault="00262265" w:rsidP="00262265">
      <w:pPr>
        <w:pStyle w:val="a3"/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при приеме на работу;</w:t>
      </w:r>
    </w:p>
    <w:p w:rsidR="00262265" w:rsidRPr="00E91B9C" w:rsidRDefault="00262265" w:rsidP="00262265">
      <w:pPr>
        <w:pStyle w:val="a3"/>
        <w:numPr>
          <w:ilvl w:val="0"/>
          <w:numId w:val="1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при назначении на новую должность;</w:t>
      </w:r>
    </w:p>
    <w:p w:rsidR="00262265" w:rsidRPr="00E91B9C" w:rsidRDefault="00262265" w:rsidP="00262265">
      <w:pPr>
        <w:pStyle w:val="a3"/>
        <w:numPr>
          <w:ilvl w:val="0"/>
          <w:numId w:val="1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разовое раскрытие сведений по мере возникновения ситуаций конфликта интересов.</w:t>
      </w:r>
    </w:p>
    <w:p w:rsidR="00262265" w:rsidRPr="00E91B9C" w:rsidRDefault="00262265" w:rsidP="0026226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262265" w:rsidRPr="00E91B9C" w:rsidRDefault="00262265" w:rsidP="0026226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Учреждение берёт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учреждение может придти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придти к выводу, что конфликт интересов имеет место, и использовать различные способы его разрешения, в том числе:</w:t>
      </w:r>
    </w:p>
    <w:p w:rsidR="00262265" w:rsidRPr="00E91B9C" w:rsidRDefault="00262265" w:rsidP="00262265">
      <w:pPr>
        <w:pStyle w:val="a3"/>
        <w:numPr>
          <w:ilvl w:val="0"/>
          <w:numId w:val="1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262265" w:rsidRPr="00E91B9C" w:rsidRDefault="00262265" w:rsidP="00262265">
      <w:pPr>
        <w:pStyle w:val="a3"/>
        <w:numPr>
          <w:ilvl w:val="0"/>
          <w:numId w:val="1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добровольный отказ работника 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262265" w:rsidRPr="00E91B9C" w:rsidRDefault="00262265" w:rsidP="00262265">
      <w:pPr>
        <w:pStyle w:val="a3"/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пересмотр и изменение функциональных обязанностей работника;</w:t>
      </w:r>
    </w:p>
    <w:p w:rsidR="00262265" w:rsidRPr="00E91B9C" w:rsidRDefault="00262265" w:rsidP="00262265">
      <w:pPr>
        <w:pStyle w:val="a3"/>
        <w:numPr>
          <w:ilvl w:val="0"/>
          <w:numId w:val="1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262265" w:rsidRPr="00E91B9C" w:rsidRDefault="00262265" w:rsidP="00262265">
      <w:pPr>
        <w:pStyle w:val="a3"/>
        <w:numPr>
          <w:ilvl w:val="0"/>
          <w:numId w:val="1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262265" w:rsidRPr="00E91B9C" w:rsidRDefault="00262265" w:rsidP="00262265">
      <w:pPr>
        <w:pStyle w:val="a3"/>
        <w:numPr>
          <w:ilvl w:val="0"/>
          <w:numId w:val="1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262265" w:rsidRPr="00E91B9C" w:rsidRDefault="00262265" w:rsidP="00262265">
      <w:pPr>
        <w:pStyle w:val="a3"/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отказ работника от своего личного интереса, порождающего конфликт с интересами организации;</w:t>
      </w:r>
    </w:p>
    <w:p w:rsidR="00262265" w:rsidRPr="00E91B9C" w:rsidRDefault="00262265" w:rsidP="00262265">
      <w:pPr>
        <w:pStyle w:val="a3"/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увольнение работника из организации по инициативе работника;</w:t>
      </w:r>
    </w:p>
    <w:p w:rsidR="00262265" w:rsidRPr="00E91B9C" w:rsidRDefault="00262265" w:rsidP="00262265">
      <w:pPr>
        <w:pStyle w:val="a3"/>
        <w:numPr>
          <w:ilvl w:val="0"/>
          <w:numId w:val="1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lastRenderedPageBreak/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262265" w:rsidRPr="00E91B9C" w:rsidRDefault="00262265" w:rsidP="0026226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262265" w:rsidRPr="00E91B9C" w:rsidRDefault="00262265" w:rsidP="0026226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262265" w:rsidRPr="00E91B9C" w:rsidRDefault="00262265" w:rsidP="0026226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Ответственными за прием сведений о возникающих (имеющихся) конфликтах интересов является непосредственно директор школы.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Рассмотрение полученной информации целесообразно проводить коллегиально.</w:t>
      </w:r>
    </w:p>
    <w:p w:rsidR="00262265" w:rsidRPr="00E91B9C" w:rsidRDefault="00262265" w:rsidP="002622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 xml:space="preserve">В учреждении должно проводиться </w:t>
      </w:r>
      <w:proofErr w:type="gramStart"/>
      <w:r w:rsidRPr="00E91B9C">
        <w:rPr>
          <w:rFonts w:ascii="Times New Roman" w:hAnsi="Times New Roman" w:cs="Times New Roman"/>
          <w:sz w:val="24"/>
          <w:szCs w:val="24"/>
        </w:rPr>
        <w:t>обучения работников по вопросам</w:t>
      </w:r>
      <w:proofErr w:type="gramEnd"/>
      <w:r w:rsidRPr="00E91B9C">
        <w:rPr>
          <w:rFonts w:ascii="Times New Roman" w:hAnsi="Times New Roman" w:cs="Times New Roman"/>
          <w:sz w:val="24"/>
          <w:szCs w:val="24"/>
        </w:rPr>
        <w:t xml:space="preserve"> профилактики и противодействия коррупции. Цели и задачи обучения определяют тематику и форму занятий. </w:t>
      </w:r>
    </w:p>
    <w:p w:rsidR="00262265" w:rsidRPr="00E91B9C" w:rsidRDefault="00262265" w:rsidP="002622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Обучение проводится по следующей тематике:</w:t>
      </w:r>
    </w:p>
    <w:p w:rsidR="00262265" w:rsidRPr="00E91B9C" w:rsidRDefault="00262265" w:rsidP="00262265">
      <w:pPr>
        <w:pStyle w:val="a3"/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коррупция в государственном и частном секторах экономики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(теоретическая);</w:t>
      </w:r>
    </w:p>
    <w:p w:rsidR="00262265" w:rsidRPr="00E91B9C" w:rsidRDefault="00262265" w:rsidP="00262265">
      <w:pPr>
        <w:pStyle w:val="a3"/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 xml:space="preserve">юридическая ответственность за совершение </w:t>
      </w:r>
      <w:proofErr w:type="gramStart"/>
      <w:r w:rsidRPr="00E91B9C">
        <w:rPr>
          <w:rFonts w:ascii="Times New Roman" w:hAnsi="Times New Roman" w:cs="Times New Roman"/>
          <w:sz w:val="24"/>
          <w:szCs w:val="24"/>
        </w:rPr>
        <w:t>коррупционных</w:t>
      </w:r>
      <w:proofErr w:type="gramEnd"/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правонарушений;</w:t>
      </w:r>
    </w:p>
    <w:p w:rsidR="00262265" w:rsidRPr="00E91B9C" w:rsidRDefault="00262265" w:rsidP="00262265">
      <w:pPr>
        <w:pStyle w:val="a3"/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ознакомление с требованиями законодательства и внутренними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 w:rsidRPr="00E91B9C">
        <w:rPr>
          <w:rFonts w:ascii="Times New Roman" w:hAnsi="Times New Roman" w:cs="Times New Roman"/>
          <w:sz w:val="24"/>
          <w:szCs w:val="24"/>
        </w:rPr>
        <w:t>прикладная</w:t>
      </w:r>
      <w:proofErr w:type="gramEnd"/>
      <w:r w:rsidRPr="00E91B9C">
        <w:rPr>
          <w:rFonts w:ascii="Times New Roman" w:hAnsi="Times New Roman" w:cs="Times New Roman"/>
          <w:sz w:val="24"/>
          <w:szCs w:val="24"/>
        </w:rPr>
        <w:t>);</w:t>
      </w:r>
    </w:p>
    <w:p w:rsidR="00262265" w:rsidRPr="00E91B9C" w:rsidRDefault="00262265" w:rsidP="00262265">
      <w:pPr>
        <w:pStyle w:val="a3"/>
        <w:numPr>
          <w:ilvl w:val="0"/>
          <w:numId w:val="1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выявление и разрешение конфликта интересов при выполнении трудовых обязанностей (</w:t>
      </w:r>
      <w:proofErr w:type="gramStart"/>
      <w:r w:rsidRPr="00E91B9C">
        <w:rPr>
          <w:rFonts w:ascii="Times New Roman" w:hAnsi="Times New Roman" w:cs="Times New Roman"/>
          <w:sz w:val="24"/>
          <w:szCs w:val="24"/>
        </w:rPr>
        <w:t>прикладная</w:t>
      </w:r>
      <w:proofErr w:type="gramEnd"/>
      <w:r w:rsidRPr="00E91B9C">
        <w:rPr>
          <w:rFonts w:ascii="Times New Roman" w:hAnsi="Times New Roman" w:cs="Times New Roman"/>
          <w:sz w:val="24"/>
          <w:szCs w:val="24"/>
        </w:rPr>
        <w:t>);</w:t>
      </w:r>
    </w:p>
    <w:p w:rsidR="00262265" w:rsidRPr="00E91B9C" w:rsidRDefault="00262265" w:rsidP="00262265">
      <w:pPr>
        <w:pStyle w:val="a3"/>
        <w:numPr>
          <w:ilvl w:val="0"/>
          <w:numId w:val="1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262265" w:rsidRPr="00E91B9C" w:rsidRDefault="00262265" w:rsidP="00262265">
      <w:pPr>
        <w:pStyle w:val="a3"/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взаимодействие с правоохранительными органами по вопросам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профилактики и противодействия коррупции (</w:t>
      </w:r>
      <w:proofErr w:type="gramStart"/>
      <w:r w:rsidRPr="00E91B9C">
        <w:rPr>
          <w:rFonts w:ascii="Times New Roman" w:hAnsi="Times New Roman" w:cs="Times New Roman"/>
          <w:sz w:val="24"/>
          <w:szCs w:val="24"/>
        </w:rPr>
        <w:t>прикладная</w:t>
      </w:r>
      <w:proofErr w:type="gramEnd"/>
      <w:r w:rsidRPr="00E91B9C">
        <w:rPr>
          <w:rFonts w:ascii="Times New Roman" w:hAnsi="Times New Roman" w:cs="Times New Roman"/>
          <w:sz w:val="24"/>
          <w:szCs w:val="24"/>
        </w:rPr>
        <w:t>).</w:t>
      </w:r>
    </w:p>
    <w:p w:rsidR="00262265" w:rsidRPr="00E91B9C" w:rsidRDefault="00262265" w:rsidP="0026226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B9C">
        <w:rPr>
          <w:rFonts w:ascii="Times New Roman" w:hAnsi="Times New Roman" w:cs="Times New Roman"/>
          <w:b/>
          <w:sz w:val="24"/>
          <w:szCs w:val="24"/>
        </w:rPr>
        <w:t>Возможны следующие виды обучения:</w:t>
      </w:r>
    </w:p>
    <w:p w:rsidR="00262265" w:rsidRPr="00E91B9C" w:rsidRDefault="00262265" w:rsidP="00262265">
      <w:pPr>
        <w:pStyle w:val="a3"/>
        <w:numPr>
          <w:ilvl w:val="0"/>
          <w:numId w:val="16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1B9C">
        <w:rPr>
          <w:rFonts w:ascii="Times New Roman" w:hAnsi="Times New Roman" w:cs="Times New Roman"/>
          <w:sz w:val="24"/>
          <w:szCs w:val="24"/>
        </w:rPr>
        <w:t>обучение по вопросам</w:t>
      </w:r>
      <w:proofErr w:type="gramEnd"/>
      <w:r w:rsidRPr="00E91B9C">
        <w:rPr>
          <w:rFonts w:ascii="Times New Roman" w:hAnsi="Times New Roman" w:cs="Times New Roman"/>
          <w:sz w:val="24"/>
          <w:szCs w:val="24"/>
        </w:rPr>
        <w:t xml:space="preserve"> профилактики и противодействия коррупции непосредственно после приема на работу;</w:t>
      </w:r>
    </w:p>
    <w:p w:rsidR="00262265" w:rsidRPr="00E91B9C" w:rsidRDefault="00262265" w:rsidP="00262265">
      <w:pPr>
        <w:pStyle w:val="a3"/>
        <w:numPr>
          <w:ilvl w:val="0"/>
          <w:numId w:val="16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262265" w:rsidRPr="00E91B9C" w:rsidRDefault="00262265" w:rsidP="00262265">
      <w:pPr>
        <w:pStyle w:val="a3"/>
        <w:numPr>
          <w:ilvl w:val="0"/>
          <w:numId w:val="16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lastRenderedPageBreak/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262265" w:rsidRPr="00E91B9C" w:rsidRDefault="00262265" w:rsidP="00262265">
      <w:pPr>
        <w:pStyle w:val="a3"/>
        <w:numPr>
          <w:ilvl w:val="0"/>
          <w:numId w:val="16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</w:t>
      </w:r>
    </w:p>
    <w:p w:rsidR="00262265" w:rsidRPr="00E91B9C" w:rsidRDefault="00262265" w:rsidP="0026226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Консультирование по вопросам противодействия коррупции обычно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 xml:space="preserve">осуществляется в индивидуальном порядке. Федеральным законом от 6 декабря 2011 г. № 402-ФЗ «О бухгалтерском учете» установлена обязанность для всех организаций </w:t>
      </w:r>
      <w:proofErr w:type="gramStart"/>
      <w:r w:rsidRPr="00E91B9C">
        <w:rPr>
          <w:rFonts w:ascii="Times New Roman" w:hAnsi="Times New Roman" w:cs="Times New Roman"/>
          <w:sz w:val="24"/>
          <w:szCs w:val="24"/>
        </w:rPr>
        <w:t>осуществлять</w:t>
      </w:r>
      <w:proofErr w:type="gramEnd"/>
      <w:r w:rsidRPr="00E91B9C">
        <w:rPr>
          <w:rFonts w:ascii="Times New Roman" w:hAnsi="Times New Roman" w:cs="Times New Roman"/>
          <w:sz w:val="24"/>
          <w:szCs w:val="24"/>
        </w:rPr>
        <w:t xml:space="preserve">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 xml:space="preserve">    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</w:t>
      </w:r>
    </w:p>
    <w:p w:rsidR="00262265" w:rsidRPr="00E91B9C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Для этого система внутреннего контроля и аудита должна учитывать требования антикоррупционной политики, реализуемой организацией, в том числе:</w:t>
      </w:r>
    </w:p>
    <w:p w:rsidR="00262265" w:rsidRPr="00E91B9C" w:rsidRDefault="00262265" w:rsidP="00262265">
      <w:pPr>
        <w:pStyle w:val="a3"/>
        <w:numPr>
          <w:ilvl w:val="0"/>
          <w:numId w:val="1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262265" w:rsidRPr="00E91B9C" w:rsidRDefault="00262265" w:rsidP="00262265">
      <w:pPr>
        <w:pStyle w:val="a3"/>
        <w:numPr>
          <w:ilvl w:val="0"/>
          <w:numId w:val="17"/>
        </w:numPr>
        <w:spacing w:after="0" w:line="36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контроль документирования операций хозяйственной деятельности организации;</w:t>
      </w:r>
    </w:p>
    <w:p w:rsidR="00262265" w:rsidRPr="00E91B9C" w:rsidRDefault="00262265" w:rsidP="00262265">
      <w:pPr>
        <w:pStyle w:val="a3"/>
        <w:numPr>
          <w:ilvl w:val="0"/>
          <w:numId w:val="1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проверка экономической обоснованности осуществляемых операций в сферах коррупционного риска.</w:t>
      </w:r>
    </w:p>
    <w:p w:rsidR="00262265" w:rsidRPr="00E91B9C" w:rsidRDefault="00262265" w:rsidP="0026226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 xml:space="preserve">Контроль документирования операций хозяйственной </w:t>
      </w:r>
      <w:proofErr w:type="gramStart"/>
      <w:r w:rsidRPr="00E91B9C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E91B9C">
        <w:rPr>
          <w:rFonts w:ascii="Times New Roman" w:hAnsi="Times New Roman" w:cs="Times New Roman"/>
          <w:sz w:val="24"/>
          <w:szCs w:val="24"/>
        </w:rPr>
        <w:t xml:space="preserve">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т.д.</w:t>
      </w:r>
    </w:p>
    <w:p w:rsidR="00262265" w:rsidRPr="00E91B9C" w:rsidRDefault="00262265" w:rsidP="0026226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>Порядок пересмотра и внесения изменений в антикоррупционную политику организации. Данный локальный нормативный акт может быть пересмотрен, в него могут быть внесены изменения в случае изменения законодательства РФ.</w:t>
      </w:r>
    </w:p>
    <w:p w:rsidR="00262265" w:rsidRPr="00E91B9C" w:rsidRDefault="00262265" w:rsidP="0026226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1B9C">
        <w:rPr>
          <w:rFonts w:ascii="Times New Roman" w:hAnsi="Times New Roman" w:cs="Times New Roman"/>
          <w:sz w:val="24"/>
          <w:szCs w:val="24"/>
        </w:rPr>
        <w:t xml:space="preserve"> Конкретизация отдельных аспектов антикоррупционной политики может осуществляться путем разработки дополнений и приложений к данному акту.</w:t>
      </w:r>
    </w:p>
    <w:p w:rsidR="00262265" w:rsidRDefault="00262265" w:rsidP="0026226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62265" w:rsidRPr="001A0BF6" w:rsidRDefault="00262265" w:rsidP="0026226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62265" w:rsidRPr="001A0BF6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lastRenderedPageBreak/>
        <w:t xml:space="preserve">    </w:t>
      </w:r>
    </w:p>
    <w:p w:rsidR="00262265" w:rsidRPr="001A0BF6" w:rsidRDefault="00262265" w:rsidP="002622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E84" w:rsidRDefault="00FF2E84" w:rsidP="00262265">
      <w:pPr>
        <w:spacing w:after="0"/>
      </w:pPr>
    </w:p>
    <w:sectPr w:rsidR="00FF2E84" w:rsidSect="00E91B9C">
      <w:pgSz w:w="11906" w:h="16838" w:code="9"/>
      <w:pgMar w:top="567" w:right="567" w:bottom="953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29C7"/>
    <w:multiLevelType w:val="hybridMultilevel"/>
    <w:tmpl w:val="8758D14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B5004D"/>
    <w:multiLevelType w:val="hybridMultilevel"/>
    <w:tmpl w:val="71D8FF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007C7"/>
    <w:multiLevelType w:val="hybridMultilevel"/>
    <w:tmpl w:val="A29A96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E74732"/>
    <w:multiLevelType w:val="hybridMultilevel"/>
    <w:tmpl w:val="1564F9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6C23C4"/>
    <w:multiLevelType w:val="hybridMultilevel"/>
    <w:tmpl w:val="83363C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B4FAB"/>
    <w:multiLevelType w:val="hybridMultilevel"/>
    <w:tmpl w:val="9A66A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6C6DAA"/>
    <w:multiLevelType w:val="hybridMultilevel"/>
    <w:tmpl w:val="868E78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851F20"/>
    <w:multiLevelType w:val="hybridMultilevel"/>
    <w:tmpl w:val="AF18C7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96258E"/>
    <w:multiLevelType w:val="hybridMultilevel"/>
    <w:tmpl w:val="E9529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94024D"/>
    <w:multiLevelType w:val="hybridMultilevel"/>
    <w:tmpl w:val="D1BA7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94511C"/>
    <w:multiLevelType w:val="hybridMultilevel"/>
    <w:tmpl w:val="9C084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8E3E13"/>
    <w:multiLevelType w:val="hybridMultilevel"/>
    <w:tmpl w:val="49D254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5920C1"/>
    <w:multiLevelType w:val="hybridMultilevel"/>
    <w:tmpl w:val="880A90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7E1180"/>
    <w:multiLevelType w:val="hybridMultilevel"/>
    <w:tmpl w:val="CFDCC8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F7664F"/>
    <w:multiLevelType w:val="hybridMultilevel"/>
    <w:tmpl w:val="E5883E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1C3CCE"/>
    <w:multiLevelType w:val="hybridMultilevel"/>
    <w:tmpl w:val="D63670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736CF8"/>
    <w:multiLevelType w:val="hybridMultilevel"/>
    <w:tmpl w:val="6FE62A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9"/>
  </w:num>
  <w:num w:numId="5">
    <w:abstractNumId w:val="11"/>
  </w:num>
  <w:num w:numId="6">
    <w:abstractNumId w:val="13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4"/>
  </w:num>
  <w:num w:numId="12">
    <w:abstractNumId w:val="2"/>
  </w:num>
  <w:num w:numId="13">
    <w:abstractNumId w:val="14"/>
  </w:num>
  <w:num w:numId="14">
    <w:abstractNumId w:val="1"/>
  </w:num>
  <w:num w:numId="15">
    <w:abstractNumId w:val="3"/>
  </w:num>
  <w:num w:numId="16">
    <w:abstractNumId w:val="1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62265"/>
    <w:rsid w:val="000C4815"/>
    <w:rsid w:val="00262265"/>
    <w:rsid w:val="00314ED3"/>
    <w:rsid w:val="00830FC9"/>
    <w:rsid w:val="00E91B9C"/>
    <w:rsid w:val="00ED130B"/>
    <w:rsid w:val="00FF2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26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265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91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1B9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4448</Words>
  <Characters>25356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User</cp:lastModifiedBy>
  <cp:revision>2</cp:revision>
  <cp:lastPrinted>2019-02-27T07:21:00Z</cp:lastPrinted>
  <dcterms:created xsi:type="dcterms:W3CDTF">2019-02-27T07:23:00Z</dcterms:created>
  <dcterms:modified xsi:type="dcterms:W3CDTF">2019-02-27T07:23:00Z</dcterms:modified>
</cp:coreProperties>
</file>