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C74" w:rsidRDefault="00784C74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sz w:val="24"/>
          <w:szCs w:val="28"/>
        </w:rPr>
      </w:pPr>
    </w:p>
    <w:p w:rsidR="00D5083D" w:rsidRPr="00A159A5" w:rsidRDefault="0077331E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МКОУ Нижнеказанищенская СОШ№4</w:t>
      </w:r>
    </w:p>
    <w:p w:rsidR="00D5083D" w:rsidRPr="00A159A5" w:rsidRDefault="00D5083D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sz w:val="24"/>
          <w:szCs w:val="28"/>
        </w:rPr>
      </w:pPr>
    </w:p>
    <w:p w:rsidR="00A159A5" w:rsidRDefault="00A159A5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A159A5" w:rsidRDefault="00A159A5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A159A5" w:rsidRDefault="00A159A5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A159A5" w:rsidRDefault="00A159A5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D5083D" w:rsidRPr="00A159A5" w:rsidRDefault="00D5083D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bookmarkStart w:id="0" w:name="_GoBack"/>
      <w:r w:rsidRPr="00A159A5">
        <w:rPr>
          <w:rFonts w:ascii="Times New Roman" w:hAnsi="Times New Roman" w:cs="Times New Roman"/>
          <w:b/>
          <w:bCs/>
          <w:sz w:val="36"/>
          <w:szCs w:val="32"/>
        </w:rPr>
        <w:t>ПРОГРАММА</w:t>
      </w:r>
    </w:p>
    <w:p w:rsidR="00D5083D" w:rsidRPr="00A159A5" w:rsidRDefault="00D5083D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z w:val="40"/>
          <w:szCs w:val="36"/>
        </w:rPr>
      </w:pPr>
      <w:r w:rsidRPr="00A159A5">
        <w:rPr>
          <w:rFonts w:ascii="Times New Roman" w:hAnsi="Times New Roman" w:cs="Times New Roman"/>
          <w:b/>
          <w:bCs/>
          <w:sz w:val="40"/>
          <w:szCs w:val="36"/>
        </w:rPr>
        <w:t>математического кружка</w:t>
      </w:r>
    </w:p>
    <w:p w:rsidR="00A159A5" w:rsidRPr="00A159A5" w:rsidRDefault="00A159A5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A159A5">
        <w:rPr>
          <w:rFonts w:ascii="Times New Roman" w:hAnsi="Times New Roman" w:cs="Times New Roman"/>
          <w:b/>
          <w:bCs/>
          <w:sz w:val="32"/>
          <w:szCs w:val="28"/>
        </w:rPr>
        <w:t>«Юный математик»</w:t>
      </w:r>
    </w:p>
    <w:p w:rsidR="00D5083D" w:rsidRPr="00A159A5" w:rsidRDefault="00D5083D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A159A5">
        <w:rPr>
          <w:rFonts w:ascii="Times New Roman" w:hAnsi="Times New Roman" w:cs="Times New Roman"/>
          <w:b/>
          <w:bCs/>
          <w:sz w:val="32"/>
          <w:szCs w:val="28"/>
        </w:rPr>
        <w:t>6</w:t>
      </w:r>
      <w:r w:rsidR="00A159A5" w:rsidRPr="00A159A5">
        <w:rPr>
          <w:rFonts w:ascii="Times New Roman" w:hAnsi="Times New Roman" w:cs="Times New Roman"/>
          <w:b/>
          <w:bCs/>
          <w:sz w:val="32"/>
          <w:szCs w:val="28"/>
        </w:rPr>
        <w:t>-7</w:t>
      </w:r>
      <w:r w:rsidRPr="00A159A5">
        <w:rPr>
          <w:rFonts w:ascii="Times New Roman" w:hAnsi="Times New Roman" w:cs="Times New Roman"/>
          <w:b/>
          <w:bCs/>
          <w:sz w:val="32"/>
          <w:szCs w:val="28"/>
        </w:rPr>
        <w:t xml:space="preserve"> класс</w:t>
      </w:r>
      <w:r w:rsidR="00A159A5" w:rsidRPr="00A159A5">
        <w:rPr>
          <w:rFonts w:ascii="Times New Roman" w:hAnsi="Times New Roman" w:cs="Times New Roman"/>
          <w:b/>
          <w:bCs/>
          <w:sz w:val="32"/>
          <w:szCs w:val="28"/>
        </w:rPr>
        <w:t>ы</w:t>
      </w:r>
    </w:p>
    <w:bookmarkEnd w:id="0"/>
    <w:p w:rsidR="00D5083D" w:rsidRPr="00A159A5" w:rsidRDefault="00D5083D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sz w:val="24"/>
          <w:szCs w:val="28"/>
        </w:rPr>
      </w:pPr>
    </w:p>
    <w:p w:rsidR="00D5083D" w:rsidRPr="00A159A5" w:rsidRDefault="0077331E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3870960" cy="2979420"/>
            <wp:effectExtent l="0" t="0" r="0" b="0"/>
            <wp:docPr id="6" name="Рисунок 1" descr="Персональный сайт - Обучал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сональный сайт - Обучалоч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3D" w:rsidRPr="00A159A5" w:rsidRDefault="00D5083D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sz w:val="24"/>
          <w:szCs w:val="28"/>
        </w:rPr>
      </w:pPr>
    </w:p>
    <w:p w:rsidR="00A159A5" w:rsidRDefault="00A159A5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sz w:val="24"/>
          <w:szCs w:val="28"/>
        </w:rPr>
      </w:pPr>
    </w:p>
    <w:p w:rsidR="00A159A5" w:rsidRDefault="00A159A5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sz w:val="24"/>
          <w:szCs w:val="28"/>
        </w:rPr>
      </w:pPr>
    </w:p>
    <w:p w:rsidR="00A159A5" w:rsidRDefault="00A159A5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sz w:val="24"/>
          <w:szCs w:val="28"/>
        </w:rPr>
      </w:pPr>
    </w:p>
    <w:p w:rsidR="00D5083D" w:rsidRPr="00A159A5" w:rsidRDefault="00D5083D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Составила:</w:t>
      </w:r>
    </w:p>
    <w:p w:rsidR="00D5083D" w:rsidRDefault="00D5083D" w:rsidP="00784C7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after="0" w:line="240" w:lineRule="auto"/>
        <w:ind w:right="55"/>
        <w:jc w:val="center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учитель математики </w:t>
      </w:r>
      <w:r w:rsidR="0077331E">
        <w:rPr>
          <w:rFonts w:ascii="Times New Roman" w:hAnsi="Times New Roman" w:cs="Times New Roman"/>
          <w:sz w:val="24"/>
          <w:szCs w:val="28"/>
        </w:rPr>
        <w:t>Салаватова В.Ш.</w:t>
      </w:r>
    </w:p>
    <w:p w:rsidR="00784C74" w:rsidRDefault="00784C74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</w:rPr>
        <w:lastRenderedPageBreak/>
        <w:t>Пояснительная записка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  Статус документа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Настоящая программа кружка по математике для учащихся  6</w:t>
      </w:r>
      <w:r w:rsidR="00A159A5">
        <w:rPr>
          <w:rFonts w:ascii="Times New Roman" w:hAnsi="Times New Roman" w:cs="Times New Roman"/>
          <w:sz w:val="24"/>
          <w:szCs w:val="28"/>
        </w:rPr>
        <w:t xml:space="preserve">-7 классов </w:t>
      </w:r>
      <w:r w:rsidRPr="00A159A5">
        <w:rPr>
          <w:rFonts w:ascii="Times New Roman" w:hAnsi="Times New Roman" w:cs="Times New Roman"/>
          <w:sz w:val="24"/>
          <w:szCs w:val="28"/>
        </w:rPr>
        <w:t>создана на основе федерального компонента государственного стандарта основного общего образования.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Актуальность  данного курса определяется тем, что учащиеся расширяют представления   о математике, об исторических корнях математических понятий и символов, о роли математики в общечеловеческой культуре.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          Структура документа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Программа кружка  включает в себя пять разделов:                                       *пояснительную записку,                                                                                                                           *основное содержание с примерным распределением учебных часов,                                               *учебно-тематическое планирование курса,                                                                                             *список учебно-методической литературы,                                                                               *приложение.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Общая характеристика учебного предмета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Математика - «наука наук». Математика – удобный,  даже универсальный,  инструмент описания мира. А прикладная математика, то есть математика практическая, ориентированная на конкретные актуальные цели и нужды, является не только средством познания, но также и средством воздействия на окружающий мир.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Современный этап развития общества характеризуется резким подъемом его информационной культуры, модернизацией общего образования, поэтому приоритет отдается вкладу математического образования в индивидуальное развитие личности. Развитие, прежде всего, в таких направлениях, как точность и ясность мысли, высокий уровень интеллекта, воля и целеустремленность в поисках и принятии решений, способность ориентироваться в новых ситуациях, стремление к применению полученных знаний, умение и желание постоянно учиться, творческая активность и самостоятельность.  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Математическое образование должно подчиняться общей цели: обеспечить усвоение системы математических умений и знаний, развить логическое мышление и пространственное воображение, сформировать представление о прикладных возможностях математики, сообщить сведения об истории развития науки, выявить образовательные склонности и предпочтения учащихся.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Содержание курса позволяет ученику любого уровня обученности активно включаться в учебно-познавательную деятельность и максимально проявить себя, поэтому при изучении акцент делается не </w:t>
      </w:r>
      <w:r w:rsidRPr="00A159A5">
        <w:rPr>
          <w:rFonts w:ascii="Times New Roman" w:hAnsi="Times New Roman" w:cs="Times New Roman"/>
          <w:sz w:val="24"/>
          <w:szCs w:val="28"/>
        </w:rPr>
        <w:lastRenderedPageBreak/>
        <w:t>столько на приобретении дополнительных знаний, сколько на развитии способности учащихся приобретать эти знания самостоятельно, их творческой деятельности на основе изученного материала.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Занятия проходят в форме беседы с опорой на индивидуальные сообщения учащихся. В ходе занятий предполагается обязательное выполнение практических заданий. При проведении занятий в основном используются методы изучения математики, а также проблемные формы обучения. Акцент сделан на самостоятельную работу учащихся,  больше внимания уделяется индивидуальной работе учащихся.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Вопросы, рассматриваемые в курсе, выходят за рамки школьной программы, но вместе с тем тесно примыкают к ней.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Занятия в кружке будут способствовать совершенствованию и развитию математических знаний и умений, формированию интереса к предмету, пониманию роли математики в деятельности человека.</w:t>
      </w:r>
    </w:p>
    <w:p w:rsidR="00D5083D" w:rsidRPr="00A159A5" w:rsidRDefault="00D5083D" w:rsidP="00784C74">
      <w:pPr>
        <w:keepNext/>
        <w:spacing w:before="240" w:after="0" w:line="240" w:lineRule="auto"/>
        <w:ind w:right="55"/>
        <w:outlineLvl w:val="0"/>
        <w:rPr>
          <w:rFonts w:ascii="Times New Roman" w:hAnsi="Times New Roman" w:cs="Times New Roman"/>
          <w:b/>
          <w:bCs/>
          <w:kern w:val="32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kern w:val="32"/>
          <w:sz w:val="24"/>
          <w:szCs w:val="28"/>
          <w:lang w:eastAsia="ru-RU"/>
        </w:rPr>
        <w:t xml:space="preserve"> Цели кружка:</w:t>
      </w:r>
    </w:p>
    <w:p w:rsidR="00D5083D" w:rsidRPr="00A159A5" w:rsidRDefault="00D5083D" w:rsidP="00784C74">
      <w:pPr>
        <w:spacing w:after="0" w:line="240" w:lineRule="auto"/>
        <w:ind w:left="-360"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      - расширение и углубление знаний учащихся по  математике,</w:t>
      </w:r>
    </w:p>
    <w:p w:rsidR="00D5083D" w:rsidRPr="00A159A5" w:rsidRDefault="00D5083D" w:rsidP="00784C74">
      <w:pPr>
        <w:spacing w:after="0" w:line="240" w:lineRule="auto"/>
        <w:ind w:left="-360"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      - привитие интереса учащихся к математике,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- развитие математического кругозора, логического мышления, исследовательских умений   учащихся, </w:t>
      </w:r>
    </w:p>
    <w:p w:rsidR="00D5083D" w:rsidRPr="00A159A5" w:rsidRDefault="00D5083D" w:rsidP="00784C74">
      <w:pPr>
        <w:spacing w:after="0" w:line="240" w:lineRule="auto"/>
        <w:ind w:left="-360"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      - воспитание настойчивости, инициативы,</w:t>
      </w:r>
    </w:p>
    <w:p w:rsidR="00D5083D" w:rsidRPr="00A159A5" w:rsidRDefault="00D5083D" w:rsidP="00784C74">
      <w:pPr>
        <w:spacing w:after="0" w:line="240" w:lineRule="auto"/>
        <w:ind w:left="-360"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       - развитие наблюдательности, умения нестандартно мыслить.</w:t>
      </w:r>
    </w:p>
    <w:p w:rsidR="00D5083D" w:rsidRPr="00A159A5" w:rsidRDefault="00D5083D" w:rsidP="00784C74">
      <w:pPr>
        <w:keepNext/>
        <w:spacing w:before="240" w:after="0" w:line="240" w:lineRule="auto"/>
        <w:ind w:right="55"/>
        <w:outlineLvl w:val="2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  Задачи кружка: 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-  формирование навыков использования соответствующего математического аппарата при решении задач,                                                                                                                    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 - расширение представлений учащихся об идеях и методах математики, о математике как форме описания и методе познания действительности,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- расширение понимания значимости математики для общественного прогресса.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</w:rPr>
        <w:t>Программа предназначена для предпрофильной подготовки учащихся среднего звена.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</w:rPr>
        <w:t xml:space="preserve">Тип курса – межпредметный. 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</w:rPr>
        <w:t>Программа содержит всего 30  часов, занятия носят практическую направленность: теоретический материал составляет 1/3 часть, а практический материал- 2/3 части.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Методы и приемы обучения: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Информативный, анализа, исследования, наблюдения, эксперимента.</w:t>
      </w:r>
    </w:p>
    <w:p w:rsidR="0077331E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                 </w:t>
      </w:r>
    </w:p>
    <w:p w:rsidR="00D5083D" w:rsidRPr="00A159A5" w:rsidRDefault="00D5083D" w:rsidP="0077331E">
      <w:pPr>
        <w:spacing w:after="0" w:line="240" w:lineRule="auto"/>
        <w:ind w:right="55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</w:rPr>
        <w:lastRenderedPageBreak/>
        <w:t>Формы занятий: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Основными формами организации учебно-познавательной деятельности учащихся являются: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*изложение узловых вопросов курса (лекционный метод),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*собеседования (дискуссии),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*тематическое комбинированное занятие,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*соревнование, экспериментальные опыты, игра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*решение задач,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*сообщения учащихся.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        Формы контроля: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Самостоятельная работа один раз в полугодие, итоговый зачет.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</w:rPr>
        <w:t>Ожидаемый результат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 К концу изучения курса  кружка  предполагается:</w:t>
      </w:r>
    </w:p>
    <w:p w:rsidR="00D5083D" w:rsidRPr="00A159A5" w:rsidRDefault="00D5083D" w:rsidP="00784C74">
      <w:pPr>
        <w:numPr>
          <w:ilvl w:val="0"/>
          <w:numId w:val="1"/>
        </w:num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Развитие общеучебных умений, навыков и способов познавательной деятельности учащихся;</w:t>
      </w:r>
    </w:p>
    <w:p w:rsidR="00D5083D" w:rsidRPr="00A159A5" w:rsidRDefault="00D5083D" w:rsidP="00784C74">
      <w:pPr>
        <w:numPr>
          <w:ilvl w:val="0"/>
          <w:numId w:val="1"/>
        </w:num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Освоение учащимися на более высоком уровне общих операций логического мышления: анализ, сравнение, обобщение, систематизация, в результате решения ими соответствующих задач и упражнений, дополняющих основной курс;</w:t>
      </w:r>
    </w:p>
    <w:p w:rsidR="00D5083D" w:rsidRPr="00A159A5" w:rsidRDefault="00D5083D" w:rsidP="00784C74">
      <w:pPr>
        <w:numPr>
          <w:ilvl w:val="0"/>
          <w:numId w:val="1"/>
        </w:num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Повышения уровня математического развития учащихся в результате углубления их знаний по основному курсу;</w:t>
      </w:r>
    </w:p>
    <w:p w:rsidR="00D5083D" w:rsidRPr="00A159A5" w:rsidRDefault="00D5083D" w:rsidP="00784C74">
      <w:pPr>
        <w:numPr>
          <w:ilvl w:val="0"/>
          <w:numId w:val="1"/>
        </w:num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Формирование интереса учащихся к математике в ходе получения ими дополнительной информации.</w:t>
      </w:r>
    </w:p>
    <w:p w:rsidR="00D5083D" w:rsidRPr="00A159A5" w:rsidRDefault="00D5083D" w:rsidP="00784C74">
      <w:pPr>
        <w:spacing w:after="0" w:line="240" w:lineRule="auto"/>
        <w:ind w:left="720" w:right="55"/>
        <w:rPr>
          <w:rFonts w:ascii="Times New Roman" w:hAnsi="Times New Roman" w:cs="Times New Roman"/>
          <w:sz w:val="24"/>
          <w:szCs w:val="28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</w:rPr>
        <w:t xml:space="preserve">  Основные знания, умения, навыки: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  - знать различные свойства чисел, делимости чисел, уметь применять их при решении задач,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  - знать способы решения различных задач на проценты,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  - знать о кругах Эйлера, уметь изображать условия задач в виде кругов Эйлера,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  - знать о принципе Дирихле, уметь строить соответствующие «клетки»,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  - уметь решать различные занимательные и логические задачи,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  - знать комбинаторное правило умножения и уметь решать простейшие комбинаторные задачи.</w:t>
      </w:r>
    </w:p>
    <w:p w:rsidR="00D5083D" w:rsidRPr="00A159A5" w:rsidRDefault="00D5083D" w:rsidP="00784C74">
      <w:pPr>
        <w:spacing w:after="0" w:line="240" w:lineRule="auto"/>
        <w:ind w:left="426" w:right="55"/>
        <w:rPr>
          <w:rFonts w:ascii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«Предмет математики настолько серьезен, что полезно не упускать случаев сделать его немного занимательным»                            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i/>
          <w:iCs/>
          <w:sz w:val="24"/>
          <w:szCs w:val="28"/>
          <w:lang w:val="en-US" w:eastAsia="ru-RU"/>
        </w:rPr>
      </w:pPr>
      <w:r w:rsidRPr="00A159A5"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Б. Паскаль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i/>
          <w:i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val="en-US"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Содержание.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val="en-US" w:eastAsia="ru-RU"/>
        </w:rPr>
      </w:pPr>
    </w:p>
    <w:p w:rsidR="00D5083D" w:rsidRPr="00A159A5" w:rsidRDefault="0077331E" w:rsidP="00784C74">
      <w:pPr>
        <w:numPr>
          <w:ilvl w:val="0"/>
          <w:numId w:val="2"/>
        </w:num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Вводное занятие</w:t>
      </w:r>
    </w:p>
    <w:p w:rsidR="00D5083D" w:rsidRPr="00A159A5" w:rsidRDefault="00D5083D" w:rsidP="00784C74">
      <w:pPr>
        <w:spacing w:after="0" w:line="240" w:lineRule="auto"/>
        <w:ind w:left="1080"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Цели:</w:t>
      </w: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 Решение организационных вопросов.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Форма занятия:</w:t>
      </w: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 беседа.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                   Дидактические игры и занимательные задачи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Цели:</w:t>
      </w: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 повышение познавательного интереса учащихся, чтобы такой сложный предмет, как математика стал для них интересен, создание ситуации успеха, способствовать подвижности и гибкости мышления, воспитывать чувство товарищества.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Задачи:</w:t>
      </w: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 учить решать задачи на смекалку, углубить представление по использованию математических сведений на практике, в личном опыте, прививать навыки самостоятельной работы, развивать память, внимание, воспитывать настойчивость, упорство в достижении цели, волю, чувство коллективизма.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D5083D" w:rsidP="00784C74">
      <w:pPr>
        <w:numPr>
          <w:ilvl w:val="0"/>
          <w:numId w:val="2"/>
        </w:num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Устн</w:t>
      </w:r>
      <w:r w:rsidR="0077331E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ый счет. Свойства чисел</w:t>
      </w:r>
    </w:p>
    <w:p w:rsidR="00D5083D" w:rsidRPr="00A159A5" w:rsidRDefault="00D5083D" w:rsidP="00784C74">
      <w:pPr>
        <w:spacing w:after="0" w:line="240" w:lineRule="auto"/>
        <w:ind w:left="1080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  Устные вычисления являются самым древним и простым способом вычислений. А это – одно из главных условий обучения математике. Знание упрощенных приемов устного вычисления остается необходимым даже при полной механизации всех наиболее трудоемких вычислительных процессов. Освоение вычислительных навыков развивает память, мышление и помогает учащимся полноценно усваивать предметы физико-математического цикла. Учащиеся узнают: как математика стала наукой, как числа правят миром, о системе Пифагора, про решето Эратосфена. Также освоят некоторые приемы быстрого счета: умножение на 25, 75, 11, 111, 50, 125.                   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Например: чтобы двузначное число, сумма цифр которого не превышает 10, умножить на 11, надо цифры этого числа мысленно раздвинуть и поставить между ними сумму этих цифр. 62 * 11 = 6(6+2)2 = 682. 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Также будут решаться задачи на сообразительность, основанные на свойствах чисел. Например: «Сумма уменьшаемого, вычитаемого и разности равна 26. Найдите уменьшаемое».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D5083D" w:rsidP="00784C74">
      <w:pPr>
        <w:numPr>
          <w:ilvl w:val="0"/>
          <w:numId w:val="2"/>
        </w:num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lastRenderedPageBreak/>
        <w:t>Число</w:t>
      </w:r>
      <w:r w:rsidR="0077331E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вые ребусы. Головоломки.</w:t>
      </w:r>
    </w:p>
    <w:p w:rsidR="00D5083D" w:rsidRPr="00A159A5" w:rsidRDefault="00D5083D" w:rsidP="00784C74">
      <w:pPr>
        <w:spacing w:after="0" w:line="240" w:lineRule="auto"/>
        <w:ind w:left="1080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 Арифметические равенства, разные цифры которого заменены разными буквами, одинаковые - одинаковыми. Методы перебора и способы решения. Примеры, содержащие отсутствующие цифры, которые необходимо восстановить. Примеры, где требуется расставить скобки, знаки арифметических действий, чтобы получились верные равенства.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Например: «В записи 52*2* замените звездочки цифрами так, чтобы полученное число делилось на 36». «Расшифруйте запись:  ав + вс + са = авс». «К числу 15 припишите слева и справа по одной цифре так, чтобы полученное число делилось на 15». «Не меняя порядка, расставьте между цифрами 1 2 3 4 5 6 7 8 9 три знака «плюс» или «минус»  так, чтобы в результате получилось число 100».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D5083D" w:rsidP="00784C74">
      <w:pPr>
        <w:numPr>
          <w:ilvl w:val="0"/>
          <w:numId w:val="2"/>
        </w:num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Задачи-шу</w:t>
      </w:r>
      <w:r w:rsidR="0077331E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тки. Отгадывание чисел.</w:t>
      </w:r>
    </w:p>
    <w:p w:rsidR="00D5083D" w:rsidRPr="00A159A5" w:rsidRDefault="00D5083D" w:rsidP="00784C74">
      <w:pPr>
        <w:spacing w:after="0" w:line="240" w:lineRule="auto"/>
        <w:ind w:left="1080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Задачи разной сложности на внимательность, сообразительность, логику. Занимательные задачи-шутки, каверзные вопросы с «подвохом». Угадывание задуманных и полученных в результате действий чисел. Решение задач с конца. Угадывание возраста и даты рождения, любимой цифры, сколько братьев и сестер у ваших одноклассников.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Например: «Три курицы снесут за три дня три яйца. Сколько яиц снесут 6 куриц за 6 дней?». «На третий этаж дома ведет лестница в 36 ступеней. Сколько ступеней ведут на шестой этаж?». «Половина от половины числа есть половина. Какое это число?». </w:t>
      </w:r>
    </w:p>
    <w:p w:rsidR="00D5083D" w:rsidRPr="00A159A5" w:rsidRDefault="00D5083D" w:rsidP="00784C74">
      <w:pPr>
        <w:spacing w:after="0" w:line="240" w:lineRule="auto"/>
        <w:ind w:left="360" w:right="55" w:hanging="360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left="851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5.  Задачи на р</w:t>
      </w:r>
      <w:r w:rsidR="0077331E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азмещение и разрезание.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Задачи на разрезание фигур на одинаковые по форме части, перекраивание фигур с помощью одного, двух или нескольких разрезов. Задачи на распилы, соединение цепей. Закрашивание клеток в цвета при выполнении условий для соседних клеток.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Например: «Разместить на 3 грузовиках 7 полных бочек, 7 бочек, наполненных наполовину и 7 пустых бочек так, чтобы на всех грузовиках был одинаковый по массе груз»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«Было 9 листов бумаги. Некоторые из них разрезали на три части. Всего стало 15 листов. Сколько листов разрезали?».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77331E" w:rsidP="00784C74">
      <w:pPr>
        <w:numPr>
          <w:ilvl w:val="0"/>
          <w:numId w:val="3"/>
        </w:num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Задачи со спичками</w:t>
      </w:r>
    </w:p>
    <w:p w:rsidR="00D5083D" w:rsidRPr="00A159A5" w:rsidRDefault="00D5083D" w:rsidP="00784C74">
      <w:pPr>
        <w:spacing w:after="0" w:line="240" w:lineRule="auto"/>
        <w:ind w:left="1080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Перекладывание спичек для получения верного равенства, заданной фигуры, движения в обратную сторону. Например: «Из 6 спичек сложить 4 равносторонних треугольника». «Переложить одну из 7 спичек, изображающих число 7/10, записанное римскими цифрами, так, чтобы получившаяся дробь равнялась 2/3».  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D5083D" w:rsidP="00784C74">
      <w:pPr>
        <w:numPr>
          <w:ilvl w:val="0"/>
          <w:numId w:val="3"/>
        </w:num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Че</w:t>
      </w:r>
      <w:r w:rsidR="0077331E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тность, делимость чисел. </w:t>
      </w:r>
    </w:p>
    <w:p w:rsidR="00D5083D" w:rsidRPr="00A159A5" w:rsidRDefault="00D5083D" w:rsidP="00784C74">
      <w:pPr>
        <w:spacing w:after="0" w:line="240" w:lineRule="auto"/>
        <w:ind w:left="1080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Сложение и вычитание чисел разной четности. Задачи и примеры на использование этих закономерностей. Задачи на делимость и четность чисел, на простые числа. Приемы удобного счета, например, чтобы четное двузначное число умножить на число, оканчивающееся на 5, следует применить закон: если одно из сомножителей увеличить в несколько раз, а другой уменьшить во столько же раз, то произведение не измениться. 26 * 15 = (26 : 2) * (15 * 2) = 13 * 30 = 390, деление на 25, 75, 125. Показать правило делимости чисел на 11: на 11 делятся те и только те числа, у которых сумма цифр, стоящих на нечетных местах, либо равна сумме цифр, стоящих на четных местах, либо больше или меньше ее на число, делящееся на 11.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77331E" w:rsidP="00784C74">
      <w:pPr>
        <w:numPr>
          <w:ilvl w:val="0"/>
          <w:numId w:val="3"/>
        </w:num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Логические задачи.</w:t>
      </w:r>
    </w:p>
    <w:p w:rsidR="00D5083D" w:rsidRPr="00A159A5" w:rsidRDefault="00D5083D" w:rsidP="00784C74">
      <w:pPr>
        <w:spacing w:after="0" w:line="240" w:lineRule="auto"/>
        <w:ind w:left="1080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left="142"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Чтобыразвивать логическое мышление учащихся, их внимание, надо учить их находить           всевозможные способы решения задач и определять наиболее рациональные из них.</w:t>
      </w:r>
    </w:p>
    <w:p w:rsidR="00D5083D" w:rsidRPr="00A159A5" w:rsidRDefault="00D5083D" w:rsidP="00784C74">
      <w:pPr>
        <w:spacing w:after="0" w:line="240" w:lineRule="auto"/>
        <w:ind w:left="142"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Задачи на отношения «больше», «меньше». Формирование модели задачи с помощью схемы, таблицы. Задачи на равновесие, «кто есть кто?», на перебор вариантов с помощью рассуждений над выделенной гипотезой. Задачи по теме: «Сколько надо взять?». Старинные задачи из книги Магницкого, например: «В клетке находятся фазаны и кролики. У всех животных 35 голов и 94 ноги. Сколько в клетке кроликов и сколько фазанов?» «Три подруги вышли в белом, синем, зеленом платьях и туфлях таких же цветов. Известно, что только у Ани цвет платья и туфель совпадает. Ни платье, ни туфли Вали не были белыми. Наташа была в зеленых туфлях. Определить цвет платья и туфель каждой подруги».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77331E" w:rsidP="00784C74">
      <w:pPr>
        <w:numPr>
          <w:ilvl w:val="0"/>
          <w:numId w:val="3"/>
        </w:num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eastAsia="ru-RU"/>
        </w:rPr>
        <w:lastRenderedPageBreak/>
        <w:t>Переливание, взвешивание.</w:t>
      </w:r>
    </w:p>
    <w:p w:rsidR="00D5083D" w:rsidRPr="00A159A5" w:rsidRDefault="00D5083D" w:rsidP="00784C74">
      <w:pPr>
        <w:spacing w:after="0" w:line="240" w:lineRule="auto"/>
        <w:ind w:left="1211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Задачи на переливание из одной емкости в другую при разных условиях. Минимальное количество взвешиваний для угадывания фальшивых монет при разных условиях. Методы решения. Например: «Как, имея два сосуда вместимостью 5л и 7л, налить из крана 6л воды?» «Из 9 монет одна фальшивая, она легче остальных. Как за два взвешивания на чашечных весах без гирь определить, какая монета фальшивая?»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D5083D" w:rsidP="00784C74">
      <w:pPr>
        <w:numPr>
          <w:ilvl w:val="0"/>
          <w:numId w:val="3"/>
        </w:num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Задач</w:t>
      </w:r>
      <w:r w:rsidR="0077331E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и на части и отношения.</w:t>
      </w:r>
    </w:p>
    <w:p w:rsidR="00D5083D" w:rsidRPr="00A159A5" w:rsidRDefault="00D5083D" w:rsidP="00784C74">
      <w:pPr>
        <w:spacing w:after="0" w:line="240" w:lineRule="auto"/>
        <w:ind w:left="1080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Рассказать учащимся об истории  возникновения математических терминов и понятий дроби, обыкновенных и десятичных дробей. Показать картину известного русского художника Богданова-Бельского «Устный счет», где художник изобразил учеников сельской школы старого, дореволюционного времени. В классе возле доски стоит учитель - известный педагог С. А. Рачинский, а около него стоят ученики, занятые решением трудного примера. Ученики сосредоточены и увлечены работой, так как пример действительно труден и интересен. Дать учащимся решить этот пример.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784C74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D5083D"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 2        2         2        2         2</w:t>
      </w:r>
    </w:p>
    <w:p w:rsidR="00D5083D" w:rsidRPr="00A159A5" w:rsidRDefault="00784C74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u w:val="single"/>
          <w:lang w:eastAsia="ru-RU"/>
        </w:rPr>
      </w:pPr>
      <w:r w:rsidRPr="005A7D7C">
        <w:rPr>
          <w:rFonts w:ascii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r w:rsidR="00D5083D" w:rsidRPr="00A159A5">
        <w:rPr>
          <w:rFonts w:ascii="Times New Roman" w:hAnsi="Times New Roman" w:cs="Times New Roman"/>
          <w:sz w:val="24"/>
          <w:szCs w:val="28"/>
          <w:u w:val="single"/>
          <w:lang w:eastAsia="ru-RU"/>
        </w:rPr>
        <w:t xml:space="preserve">10  +  11   +  12  +  13  +  14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u w:val="single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                                    365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Задачи о наследстве, задачи на отношения, нахождения суммы дробей вида: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A159A5">
        <w:rPr>
          <w:rFonts w:ascii="Times New Roman" w:eastAsia="Times New Roman" w:hAnsi="Times New Roman" w:cs="Times New Roman"/>
          <w:position w:val="-24"/>
          <w:sz w:val="24"/>
          <w:szCs w:val="28"/>
          <w:lang w:eastAsia="ru-RU"/>
        </w:rPr>
        <w:object w:dxaOrig="160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9.8pt;height:31.2pt" o:ole="">
            <v:imagedata r:id="rId8" o:title=""/>
          </v:shape>
          <o:OLEObject Type="Embed" ProgID="Equation.3" ShapeID="_x0000_i1027" DrawAspect="Content" ObjectID="_1586415104" r:id="rId9"/>
        </w:objec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CC36F3" w:rsidRDefault="0077331E" w:rsidP="003E0233">
      <w:pPr>
        <w:numPr>
          <w:ilvl w:val="0"/>
          <w:numId w:val="3"/>
        </w:numPr>
        <w:spacing w:after="0" w:line="240" w:lineRule="auto"/>
        <w:ind w:left="360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Задачи на проценты.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     Рассказать учащимся историю появления процента. Проценты были известны индийцам еще в </w:t>
      </w:r>
      <w:r w:rsidRPr="00A159A5">
        <w:rPr>
          <w:rFonts w:ascii="Times New Roman" w:hAnsi="Times New Roman" w:cs="Times New Roman"/>
          <w:sz w:val="24"/>
          <w:szCs w:val="28"/>
          <w:lang w:val="en-US" w:eastAsia="ru-RU"/>
        </w:rPr>
        <w:t>V</w:t>
      </w: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 веке. Введение процентов оказалось удобным для оценки содержания одного вещества в другом.  Существуют различные задачи на вычисления процентов и действия с процентами. Научить учащихся решать задачи на простые проценты, сложные проценты. В процентах измеряют рост денежного дохода, изменение производства товара и т. д. Дать понятие промилле -  </w:t>
      </w:r>
      <w:r w:rsidRPr="00A159A5">
        <w:rPr>
          <w:rFonts w:ascii="Times New Roman" w:hAnsi="Times New Roman" w:cs="Times New Roman"/>
          <w:sz w:val="24"/>
          <w:szCs w:val="28"/>
          <w:lang w:eastAsia="ru-RU"/>
        </w:rPr>
        <w:lastRenderedPageBreak/>
        <w:t>тысячная доля, которая обозначается знаком 0/00, которое применяется в некоторых областях техники. Дать учащимся практическую работу «Распорядок дня – мой и мамин», в которой учащимся делают хронометраж своих и маминых 24 часов, а затем просчитывают это в процентах. Эта работа дает возможность детям и родителям лишний час пообщаться. Также можно дать задание: «Придумать задачу, рассказ на проценты».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77331E" w:rsidP="00784C74">
      <w:pPr>
        <w:numPr>
          <w:ilvl w:val="0"/>
          <w:numId w:val="3"/>
        </w:num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Круги Эйлера.</w:t>
      </w:r>
    </w:p>
    <w:p w:rsidR="00D5083D" w:rsidRPr="00A159A5" w:rsidRDefault="00D5083D" w:rsidP="00784C74">
      <w:pPr>
        <w:spacing w:after="0" w:line="240" w:lineRule="auto"/>
        <w:ind w:left="1211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Применение кругов Эйлера для решения логических задач. Изображение условия задач в виде кругов Эйлера. Истинность высказываний и круги Эйлера. Например: «Три поросенка построили три домика из соломы, из прутьев и из камней. Каждый из них получил один домик: Ниф-Ниф – не из камней и не из прутьев; Нуф-Нуф не их камней. Какой домик достался Наф-Нафу?» «У всех 25 учеников на родительское собрание пришли папы и мамы. Мам было 20, а пап было 10. У скольких учеников на родительское собрание пришли и мамы, и папы?» 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77331E" w:rsidP="00784C74">
      <w:pPr>
        <w:numPr>
          <w:ilvl w:val="0"/>
          <w:numId w:val="3"/>
        </w:num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Принцип Дирихле.</w:t>
      </w:r>
    </w:p>
    <w:p w:rsidR="00D5083D" w:rsidRPr="00A159A5" w:rsidRDefault="00D5083D" w:rsidP="00784C74">
      <w:pPr>
        <w:spacing w:after="0" w:line="240" w:lineRule="auto"/>
        <w:ind w:left="1211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Задача о семи кроликах, которых надо посадить в три клетки так, чтобы в каждой находилось не более двух кроликов. Задачи на доказательства и принцип Дирихле.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Умение выбирать «подходящих зайцев» в задаче и строить соответствующие «клетки». «Разместить 8 козлят и 9 гусей в 5 хлевах так, чтобы в каждом хлеве были и козлята и гуси, а число их ног равнялось 10»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77331E" w:rsidP="00784C74">
      <w:pPr>
        <w:numPr>
          <w:ilvl w:val="0"/>
          <w:numId w:val="3"/>
        </w:num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Его сиятельство «Граф». </w:t>
      </w:r>
    </w:p>
    <w:p w:rsidR="00D5083D" w:rsidRPr="00A159A5" w:rsidRDefault="00D5083D" w:rsidP="00784C74">
      <w:pPr>
        <w:spacing w:after="0" w:line="240" w:lineRule="auto"/>
        <w:ind w:left="1211" w:right="55"/>
        <w:rPr>
          <w:rFonts w:ascii="Times New Roman" w:hAnsi="Times New Roman" w:cs="Times New Roman"/>
          <w:b/>
          <w:bCs/>
          <w:sz w:val="24"/>
          <w:szCs w:val="28"/>
          <w:lang w:val="en-US" w:eastAsia="ru-RU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Основные понятия, представление данных в виде графов. Задачи, решаемые с помощью графов. Например: «В трех мешках находятся крупа, вермишель и сахар. На одном мешке написано «крупа», на другом – «вермишель», на третьем – «крупа или сахар». В каком мешке что находится, если содержимое каждого из них не соответствует записи?»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D5083D" w:rsidP="00784C74">
      <w:pPr>
        <w:numPr>
          <w:ilvl w:val="0"/>
          <w:numId w:val="4"/>
        </w:num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lastRenderedPageBreak/>
        <w:t>Геометрия</w:t>
      </w:r>
      <w:r w:rsidR="0077331E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 вокруг нас.</w:t>
      </w:r>
    </w:p>
    <w:p w:rsidR="00D5083D" w:rsidRPr="00A159A5" w:rsidRDefault="00D5083D" w:rsidP="00784C74">
      <w:pPr>
        <w:spacing w:after="0" w:line="240" w:lineRule="auto"/>
        <w:ind w:left="720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     Пропедевтика геометрических знаний. Восприятие формы, величины, умение концентрировать внимание и воображение.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Исторические сведения о развитии геометрии. Геометрические узоры и паркеты. Правильные фигуры. Кратчайшие расстояния. Геометрические игры.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77331E" w:rsidP="00784C74">
      <w:pPr>
        <w:numPr>
          <w:ilvl w:val="0"/>
          <w:numId w:val="4"/>
        </w:num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Комбинаторные задачи.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val="en-US" w:eastAsia="ru-RU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Познакомить учащихся с комбинаторным правилом умножения. Решение простейших комбинаторных задач. «На школьной олимпиаде по шахматам выступило 6 команд, в каждой команде было по 5 участников. Сколько было партий сыграно на олимпиаде, если каждая команда играла с каждой по одной игре?». «Сколько двузначных чисел можно составить из цифр 1, 2, 3, 4, 5?».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                17.</w:t>
      </w:r>
      <w:r w:rsidR="0077331E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 Исторические сообщения. </w:t>
      </w:r>
    </w:p>
    <w:p w:rsidR="00D5083D" w:rsidRPr="00A159A5" w:rsidRDefault="00D5083D" w:rsidP="00784C74">
      <w:pPr>
        <w:spacing w:after="0" w:line="240" w:lineRule="auto"/>
        <w:ind w:left="720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Сопровождает все темы занятий курса, приводятся высказывания о математиках и математике, случаи из жизни великих математиков. Сообщения учащихся о некоторых   великих математиках и их открытиях. </w:t>
      </w: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left="360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               18</w:t>
      </w:r>
      <w:r w:rsidR="0077331E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. Заключительное занятие</w:t>
      </w:r>
    </w:p>
    <w:p w:rsidR="00D5083D" w:rsidRPr="00A159A5" w:rsidRDefault="00D5083D" w:rsidP="00784C74">
      <w:pPr>
        <w:spacing w:after="0" w:line="240" w:lineRule="auto"/>
        <w:ind w:left="720"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Итоговое занятие, которое готовят учащиеся под руководством учителя.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</w:p>
    <w:p w:rsidR="00784C74" w:rsidRDefault="00784C74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CC36F3" w:rsidRDefault="00CC36F3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CC36F3" w:rsidRDefault="00CC36F3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CC36F3" w:rsidRDefault="00CC36F3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CC36F3" w:rsidRDefault="00CC36F3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CC36F3" w:rsidRDefault="00CC36F3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CC36F3" w:rsidRDefault="00CC36F3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CC36F3" w:rsidRDefault="00CC36F3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CC36F3" w:rsidRDefault="00CC36F3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CC36F3" w:rsidRDefault="00CC36F3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CC36F3" w:rsidRDefault="00CC36F3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784C74" w:rsidRDefault="00784C74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784C74" w:rsidRDefault="00784C74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784C74" w:rsidRDefault="00784C74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val="en-US"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УЧЕБНО-ТЕМАТИЧЕСКИЙ ПЛАН</w:t>
      </w:r>
    </w:p>
    <w:tbl>
      <w:tblPr>
        <w:tblpPr w:leftFromText="180" w:rightFromText="180" w:vertAnchor="text" w:horzAnchor="page" w:tblpX="393" w:tblpY="361"/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"/>
        <w:gridCol w:w="2680"/>
        <w:gridCol w:w="556"/>
        <w:gridCol w:w="416"/>
        <w:gridCol w:w="416"/>
        <w:gridCol w:w="1254"/>
        <w:gridCol w:w="1950"/>
      </w:tblGrid>
      <w:tr w:rsidR="00784C74" w:rsidRPr="00BC3DDA" w:rsidTr="00784C74">
        <w:trPr>
          <w:cantSplit/>
          <w:trHeight w:val="923"/>
        </w:trPr>
        <w:tc>
          <w:tcPr>
            <w:tcW w:w="492" w:type="dxa"/>
            <w:vMerge w:val="restart"/>
            <w:vAlign w:val="center"/>
          </w:tcPr>
          <w:p w:rsidR="00784C74" w:rsidRPr="00BC3DDA" w:rsidRDefault="00784C74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784C74" w:rsidRPr="00784C74" w:rsidRDefault="00784C74" w:rsidP="00784C74">
            <w:pPr>
              <w:keepNext/>
              <w:spacing w:before="240" w:after="0" w:line="240" w:lineRule="auto"/>
              <w:ind w:right="55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</w:pPr>
            <w:r w:rsidRPr="00784C7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  <w:t>Содержание материала</w:t>
            </w:r>
            <w:r w:rsidRPr="00784C74">
              <w:rPr>
                <w:rStyle w:val="a6"/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  <w:footnoteReference w:id="1"/>
            </w:r>
          </w:p>
        </w:tc>
        <w:tc>
          <w:tcPr>
            <w:tcW w:w="55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84C74" w:rsidRPr="00784C74" w:rsidRDefault="00784C74" w:rsidP="00784C74">
            <w:pPr>
              <w:keepNext/>
              <w:spacing w:before="240" w:after="0" w:line="240" w:lineRule="auto"/>
              <w:ind w:left="113" w:right="55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</w:pPr>
            <w:r w:rsidRPr="00784C7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  <w:t>Всего часов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C74" w:rsidRPr="00784C74" w:rsidRDefault="00784C74" w:rsidP="00784C74">
            <w:pPr>
              <w:keepNext/>
              <w:spacing w:before="240" w:after="0" w:line="240" w:lineRule="auto"/>
              <w:ind w:left="113" w:right="55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</w:pPr>
            <w:r w:rsidRPr="00784C7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  <w:t>Теория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C74" w:rsidRPr="00784C74" w:rsidRDefault="00784C74" w:rsidP="00784C74">
            <w:pPr>
              <w:keepNext/>
              <w:spacing w:before="240" w:after="0" w:line="240" w:lineRule="auto"/>
              <w:ind w:left="113" w:right="55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</w:pPr>
            <w:r w:rsidRPr="00784C7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  <w:t>Практика</w:t>
            </w:r>
          </w:p>
        </w:tc>
        <w:tc>
          <w:tcPr>
            <w:tcW w:w="1254" w:type="dxa"/>
            <w:tcBorders>
              <w:left w:val="single" w:sz="4" w:space="0" w:color="auto"/>
              <w:bottom w:val="nil"/>
            </w:tcBorders>
            <w:vAlign w:val="center"/>
          </w:tcPr>
          <w:p w:rsidR="00784C74" w:rsidRPr="00784C74" w:rsidRDefault="00784C74" w:rsidP="00784C74">
            <w:pPr>
              <w:keepNext/>
              <w:spacing w:before="240" w:after="0" w:line="240" w:lineRule="auto"/>
              <w:ind w:left="34" w:right="-108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</w:pPr>
            <w:r w:rsidRPr="00784C7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  <w:t>Форма  проведения</w:t>
            </w:r>
          </w:p>
        </w:tc>
        <w:tc>
          <w:tcPr>
            <w:tcW w:w="1950" w:type="dxa"/>
            <w:vMerge w:val="restart"/>
            <w:vAlign w:val="center"/>
          </w:tcPr>
          <w:p w:rsidR="00784C74" w:rsidRPr="00784C74" w:rsidRDefault="00784C74" w:rsidP="00784C74">
            <w:pPr>
              <w:keepNext/>
              <w:spacing w:before="240" w:after="0" w:line="240" w:lineRule="auto"/>
              <w:ind w:right="55"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</w:pPr>
            <w:r w:rsidRPr="00784C7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  <w:t>Образовательный                                            продукт</w:t>
            </w:r>
          </w:p>
        </w:tc>
      </w:tr>
      <w:tr w:rsidR="00784C74" w:rsidRPr="00BC3DDA" w:rsidTr="00784C74">
        <w:trPr>
          <w:trHeight w:val="55"/>
        </w:trPr>
        <w:tc>
          <w:tcPr>
            <w:tcW w:w="492" w:type="dxa"/>
            <w:vMerge/>
            <w:vAlign w:val="center"/>
          </w:tcPr>
          <w:p w:rsidR="00784C74" w:rsidRPr="00BC3DDA" w:rsidRDefault="00784C74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2680" w:type="dxa"/>
            <w:vMerge/>
            <w:vAlign w:val="center"/>
          </w:tcPr>
          <w:p w:rsidR="00784C74" w:rsidRPr="00BC3DDA" w:rsidRDefault="00784C74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  <w:vAlign w:val="center"/>
          </w:tcPr>
          <w:p w:rsidR="00784C74" w:rsidRPr="00BC3DDA" w:rsidRDefault="00784C74" w:rsidP="00784C74">
            <w:pPr>
              <w:keepNext/>
              <w:spacing w:before="240" w:after="0" w:line="240" w:lineRule="auto"/>
              <w:ind w:right="55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74" w:rsidRPr="00BC3DDA" w:rsidRDefault="00784C74" w:rsidP="00784C74">
            <w:pPr>
              <w:keepNext/>
              <w:spacing w:before="240" w:after="0" w:line="240" w:lineRule="auto"/>
              <w:ind w:right="55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74" w:rsidRPr="00BC3DDA" w:rsidRDefault="00784C74" w:rsidP="00784C74">
            <w:pPr>
              <w:keepNext/>
              <w:spacing w:before="240" w:after="0" w:line="240" w:lineRule="auto"/>
              <w:ind w:right="55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</w:tcBorders>
            <w:vAlign w:val="center"/>
          </w:tcPr>
          <w:p w:rsidR="00784C74" w:rsidRPr="00BC3DDA" w:rsidRDefault="00784C74" w:rsidP="00784C74">
            <w:pPr>
              <w:keepNext/>
              <w:spacing w:before="240" w:after="0" w:line="240" w:lineRule="auto"/>
              <w:ind w:right="-108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</w:pPr>
          </w:p>
        </w:tc>
        <w:tc>
          <w:tcPr>
            <w:tcW w:w="1950" w:type="dxa"/>
            <w:vMerge/>
            <w:vAlign w:val="center"/>
          </w:tcPr>
          <w:p w:rsidR="00784C74" w:rsidRPr="00BC3DDA" w:rsidRDefault="00784C74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8"/>
                <w:lang w:eastAsia="ru-RU"/>
              </w:rPr>
            </w:pPr>
          </w:p>
        </w:tc>
      </w:tr>
      <w:tr w:rsidR="00D5083D" w:rsidRPr="00BC3DDA" w:rsidTr="00784C74">
        <w:trPr>
          <w:trHeight w:val="337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Вводное занятие.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1</w:t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Беседа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тезисы</w:t>
            </w:r>
          </w:p>
        </w:tc>
      </w:tr>
      <w:tr w:rsidR="00D5083D" w:rsidRPr="00BC3DDA" w:rsidTr="00784C74">
        <w:trPr>
          <w:trHeight w:val="332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Устный счет. Свойства чисел.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2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Рассказ  практикум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Конспект</w:t>
            </w:r>
          </w:p>
        </w:tc>
      </w:tr>
      <w:tr w:rsidR="00D5083D" w:rsidRPr="00BC3DDA" w:rsidTr="00784C74">
        <w:trPr>
          <w:trHeight w:val="407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Числовые ребусы. Головоломки.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2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Групповая работа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Сообщение учащихсякроссворды</w:t>
            </w:r>
          </w:p>
        </w:tc>
      </w:tr>
      <w:tr w:rsidR="00D5083D" w:rsidRPr="00BC3DDA" w:rsidTr="00784C74">
        <w:trPr>
          <w:trHeight w:val="460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Задачи-шутки. Отгадывание чисел.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2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Групповая работа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Сообщение учащихся</w:t>
            </w:r>
          </w:p>
        </w:tc>
      </w:tr>
      <w:tr w:rsidR="00D5083D" w:rsidRPr="00BC3DDA" w:rsidTr="00784C74">
        <w:trPr>
          <w:trHeight w:val="523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Задачи на размещение и разрезание.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2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Коллективная индивидуальная работа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val="en-US"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Замечательные кривые</w:t>
            </w:r>
          </w:p>
        </w:tc>
      </w:tr>
      <w:tr w:rsidR="00D5083D" w:rsidRPr="00BC3DDA" w:rsidTr="00784C74">
        <w:trPr>
          <w:trHeight w:val="379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Задачи со спичками.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2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Групповая работа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Сообщение учащихся</w:t>
            </w:r>
          </w:p>
        </w:tc>
      </w:tr>
      <w:tr w:rsidR="00D5083D" w:rsidRPr="00BC3DDA" w:rsidTr="00784C74">
        <w:trPr>
          <w:trHeight w:val="384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Четность, делимость чисел.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2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рассказ  практикум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Конспект</w:t>
            </w:r>
          </w:p>
        </w:tc>
      </w:tr>
      <w:tr w:rsidR="00D5083D" w:rsidRPr="00BC3DDA" w:rsidTr="00784C74">
        <w:trPr>
          <w:trHeight w:val="343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Логические задачи. 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2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Практикум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Сообщение учащихся</w:t>
            </w:r>
          </w:p>
        </w:tc>
      </w:tr>
      <w:tr w:rsidR="00D5083D" w:rsidRPr="00BC3DDA" w:rsidTr="00784C74">
        <w:trPr>
          <w:trHeight w:val="395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Переливание, взвешивание.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2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Самостоятельная работа</w:t>
            </w:r>
          </w:p>
        </w:tc>
      </w:tr>
      <w:tr w:rsidR="00D5083D" w:rsidRPr="00BC3DDA" w:rsidTr="00784C74">
        <w:trPr>
          <w:trHeight w:val="428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10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Задачи на части и отношения.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2    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Практикум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Таблица</w:t>
            </w:r>
          </w:p>
        </w:tc>
      </w:tr>
      <w:tr w:rsidR="00D5083D" w:rsidRPr="00BC3DDA" w:rsidTr="00784C74">
        <w:trPr>
          <w:trHeight w:val="374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11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Задачи на проценты.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2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Коллективная работа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Формулы</w:t>
            </w:r>
          </w:p>
        </w:tc>
      </w:tr>
      <w:tr w:rsidR="00D5083D" w:rsidRPr="00BC3DDA" w:rsidTr="00784C74">
        <w:trPr>
          <w:trHeight w:val="369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12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Круги Эйлера.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1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val="en-US" w:eastAsia="ru-RU"/>
              </w:rPr>
              <w:t>1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Рассказ  практикум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Сообщение учащихся</w:t>
            </w:r>
          </w:p>
        </w:tc>
      </w:tr>
      <w:tr w:rsidR="00D5083D" w:rsidRPr="00BC3DDA" w:rsidTr="00784C74">
        <w:trPr>
          <w:trHeight w:val="307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13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Принцип Дирихле.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1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Рассказ  практикум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Сообщение учащихся</w:t>
            </w:r>
          </w:p>
        </w:tc>
      </w:tr>
      <w:tr w:rsidR="00D5083D" w:rsidRPr="00BC3DDA" w:rsidTr="00784C74">
        <w:trPr>
          <w:trHeight w:val="263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14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Его сиятельство «Граф».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2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Самостоятельная работа</w:t>
            </w:r>
          </w:p>
        </w:tc>
      </w:tr>
      <w:tr w:rsidR="00D5083D" w:rsidRPr="00BC3DDA" w:rsidTr="00784C74">
        <w:trPr>
          <w:trHeight w:val="374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15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Геометрия вокруг нас.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1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Коллективная работа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Сообщение учащихся рисунки по координатам</w:t>
            </w:r>
          </w:p>
        </w:tc>
      </w:tr>
      <w:tr w:rsidR="00D5083D" w:rsidRPr="00BC3DDA" w:rsidTr="00784C74">
        <w:trPr>
          <w:trHeight w:val="386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16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Комбинаторные задачи</w:t>
            </w:r>
            <w:r w:rsidRPr="00BC3DDA">
              <w:rPr>
                <w:rFonts w:ascii="Times New Roman" w:hAnsi="Times New Roman" w:cs="Times New Roman"/>
                <w:sz w:val="18"/>
                <w:szCs w:val="28"/>
                <w:lang w:val="en-US" w:eastAsia="ru-RU"/>
              </w:rPr>
              <w:t>.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val="en-US"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val="en-US" w:eastAsia="ru-RU"/>
              </w:rPr>
              <w:t>2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val="en-US"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val="en-US" w:eastAsia="ru-RU"/>
              </w:rPr>
              <w:t>1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Зачет</w:t>
            </w:r>
          </w:p>
        </w:tc>
      </w:tr>
      <w:tr w:rsidR="00D5083D" w:rsidRPr="00BC3DDA" w:rsidTr="00784C74">
        <w:trPr>
          <w:trHeight w:val="346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17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Исторические сведения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1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Коллективная работа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Сообщение учащихся</w:t>
            </w:r>
          </w:p>
        </w:tc>
      </w:tr>
      <w:tr w:rsidR="00D5083D" w:rsidRPr="00BC3DDA" w:rsidTr="00784C74">
        <w:trPr>
          <w:trHeight w:val="414"/>
        </w:trPr>
        <w:tc>
          <w:tcPr>
            <w:tcW w:w="492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68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Заключительное занятие.</w:t>
            </w:r>
          </w:p>
        </w:tc>
        <w:tc>
          <w:tcPr>
            <w:tcW w:w="55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 xml:space="preserve">   1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416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254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Коллективная работа</w:t>
            </w:r>
          </w:p>
        </w:tc>
        <w:tc>
          <w:tcPr>
            <w:tcW w:w="1950" w:type="dxa"/>
            <w:vAlign w:val="center"/>
          </w:tcPr>
          <w:p w:rsidR="00D5083D" w:rsidRPr="00BC3DDA" w:rsidRDefault="00D5083D" w:rsidP="00784C74">
            <w:pPr>
              <w:spacing w:after="0" w:line="240" w:lineRule="auto"/>
              <w:ind w:right="55"/>
              <w:rPr>
                <w:rFonts w:ascii="Times New Roman" w:hAnsi="Times New Roman" w:cs="Times New Roman"/>
                <w:sz w:val="18"/>
                <w:szCs w:val="28"/>
                <w:lang w:eastAsia="ru-RU"/>
              </w:rPr>
            </w:pPr>
            <w:r w:rsidRPr="00BC3DDA">
              <w:rPr>
                <w:rFonts w:ascii="Times New Roman" w:hAnsi="Times New Roman" w:cs="Times New Roman"/>
                <w:sz w:val="18"/>
                <w:szCs w:val="28"/>
                <w:lang w:eastAsia="ru-RU"/>
              </w:rPr>
              <w:t>сказка</w:t>
            </w:r>
          </w:p>
        </w:tc>
      </w:tr>
    </w:tbl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</w:p>
    <w:p w:rsidR="00D5083D" w:rsidRPr="00A159A5" w:rsidRDefault="00D5083D" w:rsidP="00784C74">
      <w:pPr>
        <w:pStyle w:val="a5"/>
        <w:spacing w:after="0" w:line="240" w:lineRule="auto"/>
        <w:ind w:left="0" w:right="55"/>
        <w:rPr>
          <w:rFonts w:ascii="Times New Roman" w:hAnsi="Times New Roman" w:cs="Times New Roman"/>
          <w:sz w:val="24"/>
          <w:szCs w:val="28"/>
        </w:rPr>
      </w:pPr>
    </w:p>
    <w:p w:rsidR="00784C74" w:rsidRDefault="00784C74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</w:rPr>
      </w:pP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</w:rPr>
        <w:t>Экспериментальные опыты:</w:t>
      </w:r>
    </w:p>
    <w:p w:rsidR="00D5083D" w:rsidRPr="00A159A5" w:rsidRDefault="00D5083D" w:rsidP="00784C74">
      <w:pPr>
        <w:pStyle w:val="a5"/>
        <w:numPr>
          <w:ilvl w:val="0"/>
          <w:numId w:val="6"/>
        </w:num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Определить, какая из фигур среди фигур с одинаковым периметром имеет наибольшую площадь (с помощью мыльной пленки).</w:t>
      </w:r>
    </w:p>
    <w:p w:rsidR="00D5083D" w:rsidRPr="00A159A5" w:rsidRDefault="00D5083D" w:rsidP="00784C74">
      <w:pPr>
        <w:pStyle w:val="a5"/>
        <w:numPr>
          <w:ilvl w:val="0"/>
          <w:numId w:val="6"/>
        </w:num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Переплетение колец : кольца Борромео (сцепить кольца так, чтобы никакие два кольца не были сцеплены).</w:t>
      </w:r>
    </w:p>
    <w:p w:rsidR="00D5083D" w:rsidRPr="00A159A5" w:rsidRDefault="00D5083D" w:rsidP="00784C74">
      <w:pPr>
        <w:pStyle w:val="a5"/>
        <w:numPr>
          <w:ilvl w:val="0"/>
          <w:numId w:val="6"/>
        </w:num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Лист Мебиуса (склеить из бумажной полоски кольцо так, чтобы у него была одна сторона).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</w:rPr>
        <w:t>Творческие задания:</w:t>
      </w:r>
    </w:p>
    <w:p w:rsidR="00D5083D" w:rsidRPr="00A159A5" w:rsidRDefault="00D5083D" w:rsidP="00784C74">
      <w:pPr>
        <w:pStyle w:val="a5"/>
        <w:numPr>
          <w:ilvl w:val="0"/>
          <w:numId w:val="7"/>
        </w:num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Составить кроссворды.</w:t>
      </w:r>
    </w:p>
    <w:p w:rsidR="00D5083D" w:rsidRPr="00A159A5" w:rsidRDefault="00D5083D" w:rsidP="00784C74">
      <w:pPr>
        <w:pStyle w:val="a5"/>
        <w:numPr>
          <w:ilvl w:val="0"/>
          <w:numId w:val="7"/>
        </w:num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>Рисунки по координатам (на координатной плоскости изобразить различные рисунки по координатам точек).</w:t>
      </w:r>
    </w:p>
    <w:p w:rsidR="00D5083D" w:rsidRPr="00A159A5" w:rsidRDefault="00D5083D" w:rsidP="00784C74">
      <w:pPr>
        <w:pStyle w:val="a5"/>
        <w:numPr>
          <w:ilvl w:val="0"/>
          <w:numId w:val="7"/>
        </w:numPr>
        <w:spacing w:after="0" w:line="240" w:lineRule="auto"/>
        <w:ind w:right="55"/>
        <w:rPr>
          <w:rFonts w:ascii="Times New Roman" w:hAnsi="Times New Roman" w:cs="Times New Roman"/>
          <w:sz w:val="24"/>
          <w:szCs w:val="28"/>
        </w:rPr>
      </w:pPr>
      <w:r w:rsidRPr="00A159A5">
        <w:rPr>
          <w:rFonts w:ascii="Times New Roman" w:hAnsi="Times New Roman" w:cs="Times New Roman"/>
          <w:sz w:val="24"/>
          <w:szCs w:val="28"/>
        </w:rPr>
        <w:t xml:space="preserve"> Математическая сказка.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Литература 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1. И. Я. Депман, Н. Я. Виленкин   «За страницами учебника математики»  М. «Просвещение» 1999 г. 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2. Ф. Ф. Нагибин   «Математическая шкатулка»                                                                           М. «Просвещение» 1998 г.  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   3.  В. А. Володкович  «Сборник логических задач»  М. «Дом педагогики»  1996 г.                                                                                                                                                                                                4.  Задачи международной олимпиады по математике «Кенгуру»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  5. Газета «Математика»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6. А.В.Фарков «Математические олимпиады» 5-6 классы                                                      М. «Экзамен»  2009г.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7. И. Г. Сухин  «1200 головоломок с неповторяющимися цифрами»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М. «Астрель»  2003г.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>8. «Я познаю мир» Детская энциклопедия, Математика.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eastAsia="ru-RU"/>
        </w:rPr>
      </w:pPr>
      <w:r w:rsidRPr="00A159A5">
        <w:rPr>
          <w:rFonts w:ascii="Times New Roman" w:hAnsi="Times New Roman" w:cs="Times New Roman"/>
          <w:sz w:val="24"/>
          <w:szCs w:val="28"/>
          <w:lang w:eastAsia="ru-RU"/>
        </w:rPr>
        <w:t xml:space="preserve">М. АСТ 1997г.    </w:t>
      </w:r>
    </w:p>
    <w:p w:rsidR="00D5083D" w:rsidRPr="00A159A5" w:rsidRDefault="00D5083D" w:rsidP="00784C74">
      <w:pPr>
        <w:spacing w:after="0" w:line="240" w:lineRule="auto"/>
        <w:ind w:right="55"/>
        <w:rPr>
          <w:rFonts w:ascii="Times New Roman" w:hAnsi="Times New Roman" w:cs="Times New Roman"/>
          <w:sz w:val="24"/>
          <w:szCs w:val="28"/>
          <w:lang w:val="en-US"/>
        </w:rPr>
      </w:pPr>
    </w:p>
    <w:p w:rsidR="00D5083D" w:rsidRPr="00A159A5" w:rsidRDefault="00D5083D" w:rsidP="00784C74">
      <w:pPr>
        <w:spacing w:after="0" w:line="240" w:lineRule="auto"/>
        <w:ind w:right="55"/>
        <w:rPr>
          <w:sz w:val="20"/>
        </w:rPr>
      </w:pPr>
    </w:p>
    <w:sectPr w:rsidR="00D5083D" w:rsidRPr="00A159A5" w:rsidSect="00784C74">
      <w:footerReference w:type="default" r:id="rId10"/>
      <w:pgSz w:w="8419" w:h="11906" w:orient="landscape"/>
      <w:pgMar w:top="284" w:right="339" w:bottom="426" w:left="567" w:header="709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546" w:rsidRDefault="00FD2546" w:rsidP="00523ECD">
      <w:pPr>
        <w:spacing w:after="0" w:line="240" w:lineRule="auto"/>
      </w:pPr>
      <w:r>
        <w:separator/>
      </w:r>
    </w:p>
  </w:endnote>
  <w:endnote w:type="continuationSeparator" w:id="0">
    <w:p w:rsidR="00FD2546" w:rsidRDefault="00FD2546" w:rsidP="0052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C74" w:rsidRDefault="0077331E">
    <w:pPr>
      <w:pStyle w:val="ab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7287895</wp:posOffset>
              </wp:positionV>
              <wp:extent cx="5329555" cy="190500"/>
              <wp:effectExtent l="9525" t="12065" r="13970" b="0"/>
              <wp:wrapNone/>
              <wp:docPr id="1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9555" cy="190500"/>
                        <a:chOff x="-8" y="14978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82" y="1499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C74" w:rsidRDefault="00784C74">
                            <w:pPr>
                              <w:jc w:val="center"/>
                            </w:pPr>
                            <w:r w:rsidRPr="00784C74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784C74">
                              <w:fldChar w:fldCharType="separate"/>
                            </w:r>
                            <w:r w:rsidR="00F404E3" w:rsidRPr="00F404E3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 w:rsidRPr="00784C74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>
                          <a:off x="-8" y="14978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2" o:spid="_x0000_s1026" style="position:absolute;margin-left:.75pt;margin-top:573.85pt;width:419.65pt;height:15pt;z-index:251660288;mso-width-percent:1000;mso-position-horizontal-relative:page;mso-position-vertical-relative:page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784C74" w:rsidRDefault="00784C74">
                      <w:pPr>
                        <w:jc w:val="center"/>
                      </w:pPr>
                      <w:r w:rsidRPr="00784C74">
                        <w:fldChar w:fldCharType="begin"/>
                      </w:r>
                      <w:r>
                        <w:instrText>PAGE    \* MERGEFORMAT</w:instrText>
                      </w:r>
                      <w:r w:rsidRPr="00784C74">
                        <w:fldChar w:fldCharType="separate"/>
                      </w:r>
                      <w:r w:rsidR="00F404E3" w:rsidRPr="00F404E3">
                        <w:rPr>
                          <w:noProof/>
                          <w:color w:val="8C8C8C"/>
                        </w:rPr>
                        <w:t>1</w:t>
                      </w:r>
                      <w:r w:rsidRPr="00784C74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546" w:rsidRDefault="00FD2546" w:rsidP="00523ECD">
      <w:pPr>
        <w:spacing w:after="0" w:line="240" w:lineRule="auto"/>
      </w:pPr>
      <w:r>
        <w:separator/>
      </w:r>
    </w:p>
  </w:footnote>
  <w:footnote w:type="continuationSeparator" w:id="0">
    <w:p w:rsidR="00FD2546" w:rsidRDefault="00FD2546" w:rsidP="00523ECD">
      <w:pPr>
        <w:spacing w:after="0" w:line="240" w:lineRule="auto"/>
      </w:pPr>
      <w:r>
        <w:continuationSeparator/>
      </w:r>
    </w:p>
  </w:footnote>
  <w:footnote w:id="1">
    <w:p w:rsidR="00784C74" w:rsidRDefault="00784C74" w:rsidP="00523ECD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6098"/>
    <w:multiLevelType w:val="hybridMultilevel"/>
    <w:tmpl w:val="CEDEC9B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73568"/>
    <w:multiLevelType w:val="hybridMultilevel"/>
    <w:tmpl w:val="52C81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E0EE3"/>
    <w:multiLevelType w:val="hybridMultilevel"/>
    <w:tmpl w:val="7278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C3EA1"/>
    <w:multiLevelType w:val="hybridMultilevel"/>
    <w:tmpl w:val="2FF899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206E2"/>
    <w:multiLevelType w:val="hybridMultilevel"/>
    <w:tmpl w:val="1926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61388"/>
    <w:multiLevelType w:val="hybridMultilevel"/>
    <w:tmpl w:val="9DB0EAD8"/>
    <w:lvl w:ilvl="0" w:tplc="922E655A">
      <w:start w:val="15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7796963"/>
    <w:multiLevelType w:val="hybridMultilevel"/>
    <w:tmpl w:val="794E3794"/>
    <w:lvl w:ilvl="0" w:tplc="B52A7C14">
      <w:start w:val="6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bookFoldPrint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A6"/>
    <w:rsid w:val="001066F2"/>
    <w:rsid w:val="00321BA6"/>
    <w:rsid w:val="004439F3"/>
    <w:rsid w:val="00523ECD"/>
    <w:rsid w:val="005A7D7C"/>
    <w:rsid w:val="005E75B0"/>
    <w:rsid w:val="00696C18"/>
    <w:rsid w:val="006C563C"/>
    <w:rsid w:val="006D51BB"/>
    <w:rsid w:val="0077331E"/>
    <w:rsid w:val="00784C74"/>
    <w:rsid w:val="007B18D7"/>
    <w:rsid w:val="008D3F83"/>
    <w:rsid w:val="009E5A56"/>
    <w:rsid w:val="00A159A5"/>
    <w:rsid w:val="00A55C8A"/>
    <w:rsid w:val="00B30187"/>
    <w:rsid w:val="00BC3DDA"/>
    <w:rsid w:val="00BF4BE3"/>
    <w:rsid w:val="00CC36F3"/>
    <w:rsid w:val="00D5083D"/>
    <w:rsid w:val="00EC52A8"/>
    <w:rsid w:val="00F3513F"/>
    <w:rsid w:val="00F404E3"/>
    <w:rsid w:val="00F410E7"/>
    <w:rsid w:val="00F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51080E"/>
  <w15:docId w15:val="{959498AC-91DF-4911-8592-6A652501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EC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23EC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523ECD"/>
    <w:rPr>
      <w:rFonts w:ascii="Calibri" w:eastAsia="Times New Roman" w:hAnsi="Calibri" w:cs="Calibri"/>
      <w:sz w:val="20"/>
      <w:szCs w:val="20"/>
    </w:rPr>
  </w:style>
  <w:style w:type="paragraph" w:styleId="a5">
    <w:name w:val="List Paragraph"/>
    <w:basedOn w:val="a"/>
    <w:uiPriority w:val="99"/>
    <w:qFormat/>
    <w:rsid w:val="00523ECD"/>
    <w:pPr>
      <w:ind w:left="720"/>
    </w:pPr>
  </w:style>
  <w:style w:type="character" w:styleId="a6">
    <w:name w:val="footnote reference"/>
    <w:uiPriority w:val="99"/>
    <w:semiHidden/>
    <w:rsid w:val="00523ECD"/>
    <w:rPr>
      <w:vertAlign w:val="superscript"/>
    </w:rPr>
  </w:style>
  <w:style w:type="paragraph" w:styleId="a7">
    <w:name w:val="Balloon Text"/>
    <w:basedOn w:val="a"/>
    <w:link w:val="a8"/>
    <w:uiPriority w:val="99"/>
    <w:semiHidden/>
    <w:rsid w:val="006D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6D51BB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84C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84C74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84C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84C74"/>
    <w:rPr>
      <w:rFonts w:cs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5A7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5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Zzz</cp:lastModifiedBy>
  <cp:revision>2</cp:revision>
  <cp:lastPrinted>2015-03-11T09:41:00Z</cp:lastPrinted>
  <dcterms:created xsi:type="dcterms:W3CDTF">2018-04-28T07:05:00Z</dcterms:created>
  <dcterms:modified xsi:type="dcterms:W3CDTF">2018-04-28T07:05:00Z</dcterms:modified>
</cp:coreProperties>
</file>